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14:paraId="447C1AA1" w14:textId="77777777" w:rsidTr="00E86FF9">
        <w:trPr>
          <w:trHeight w:val="1453"/>
        </w:trPr>
        <w:tc>
          <w:tcPr>
            <w:tcW w:w="5000" w:type="pct"/>
            <w:shd w:val="clear" w:color="auto" w:fill="auto"/>
            <w:tcMar>
              <w:top w:w="0" w:type="dxa"/>
              <w:left w:w="0" w:type="dxa"/>
              <w:bottom w:w="0" w:type="dxa"/>
              <w:right w:w="0" w:type="dxa"/>
            </w:tcMar>
            <w:hideMark/>
          </w:tcPr>
          <w:p w14:paraId="2E99270E" w14:textId="77777777" w:rsidR="00DE222A" w:rsidRPr="00DE222A" w:rsidRDefault="00DE222A" w:rsidP="00DE222A">
            <w:pPr>
              <w:pStyle w:val="rvps14"/>
              <w:spacing w:before="150" w:after="150"/>
              <w:ind w:left="3969" w:hanging="3969"/>
              <w:rPr>
                <w:rStyle w:val="spanrvts0"/>
                <w:sz w:val="20"/>
                <w:szCs w:val="20"/>
                <w:lang w:val="uk" w:eastAsia="uk"/>
              </w:rPr>
            </w:pPr>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14:paraId="68166475" w14:textId="77777777"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14:paraId="3E18D1C4" w14:textId="77777777" w:rsidR="007F4094" w:rsidRDefault="00020BCB" w:rsidP="00DE222A">
      <w:pPr>
        <w:pStyle w:val="3"/>
        <w:jc w:val="left"/>
        <w:rPr>
          <w:color w:val="000000"/>
        </w:rPr>
      </w:pPr>
      <w:r w:rsidRPr="00020BCB">
        <w:rPr>
          <w:color w:val="000000"/>
        </w:rPr>
        <w:tab/>
      </w:r>
      <w:r w:rsidRPr="00020BCB">
        <w:rPr>
          <w:color w:val="000000"/>
        </w:rPr>
        <w:tab/>
      </w:r>
    </w:p>
    <w:p w14:paraId="5934304E" w14:textId="77777777" w:rsidR="007F4094" w:rsidRDefault="007F4094" w:rsidP="00DE222A">
      <w:pPr>
        <w:pStyle w:val="3"/>
        <w:jc w:val="left"/>
        <w:rPr>
          <w:color w:val="000000"/>
        </w:rPr>
      </w:pPr>
    </w:p>
    <w:p w14:paraId="422E13F3" w14:textId="77777777" w:rsidR="00020BCB" w:rsidRDefault="00E86FF9" w:rsidP="00E86FF9">
      <w:pPr>
        <w:pStyle w:val="3"/>
        <w:rPr>
          <w:color w:val="000000"/>
        </w:rPr>
      </w:pPr>
      <w:r>
        <w:rPr>
          <w:color w:val="000000"/>
          <w:lang w:val="uk-UA"/>
        </w:rPr>
        <w:t>ТИТУЛЬНИЙ ЛИСТ</w:t>
      </w:r>
    </w:p>
    <w:p w14:paraId="74D27D97" w14:textId="1397D755" w:rsidR="004263EB" w:rsidRDefault="00386034" w:rsidP="00DC6C96">
      <w:pPr>
        <w:pStyle w:val="3"/>
        <w:jc w:val="left"/>
        <w:rPr>
          <w:b w:val="0"/>
          <w:sz w:val="15"/>
          <w:lang w:val="uk-UA"/>
        </w:rPr>
      </w:pPr>
      <w:r>
        <w:rPr>
          <w:b w:val="0"/>
          <w:sz w:val="20"/>
          <w:szCs w:val="20"/>
          <w:u w:val="single"/>
          <w:lang w:val="en-US"/>
        </w:rPr>
        <w:t>29.10.2024</w:t>
      </w:r>
    </w:p>
    <w:p w14:paraId="4A290C4E" w14:textId="77777777"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0" w:name="8869"/>
      <w:bookmarkEnd w:id="0"/>
    </w:p>
    <w:p w14:paraId="23C9EF51" w14:textId="77777777" w:rsidR="004263EB" w:rsidRDefault="004263EB" w:rsidP="00DC6C96">
      <w:pPr>
        <w:pStyle w:val="3"/>
        <w:jc w:val="left"/>
        <w:rPr>
          <w:b w:val="0"/>
          <w:sz w:val="15"/>
          <w:lang w:val="uk-UA"/>
        </w:rPr>
      </w:pPr>
    </w:p>
    <w:p w14:paraId="14EECE3F" w14:textId="4BC0E8F1" w:rsidR="007E37D1" w:rsidRPr="007E37D1" w:rsidRDefault="007E37D1" w:rsidP="00DC6C96">
      <w:pPr>
        <w:pStyle w:val="3"/>
        <w:jc w:val="left"/>
        <w:rPr>
          <w:b w:val="0"/>
          <w:sz w:val="20"/>
          <w:szCs w:val="20"/>
          <w:lang w:val="en-US"/>
        </w:rPr>
      </w:pPr>
      <w:r w:rsidRPr="007E37D1">
        <w:rPr>
          <w:b w:val="0"/>
          <w:sz w:val="20"/>
          <w:szCs w:val="20"/>
          <w:lang w:val="uk-UA"/>
        </w:rPr>
        <w:t>№</w:t>
      </w:r>
      <w:r>
        <w:rPr>
          <w:b w:val="0"/>
          <w:sz w:val="20"/>
          <w:szCs w:val="20"/>
          <w:lang w:val="en-US"/>
        </w:rPr>
        <w:t xml:space="preserve"> </w:t>
      </w:r>
      <w:r w:rsidR="00386034">
        <w:rPr>
          <w:b w:val="0"/>
          <w:sz w:val="20"/>
          <w:szCs w:val="20"/>
          <w:u w:val="single"/>
          <w:lang w:val="en-US"/>
        </w:rPr>
        <w:t xml:space="preserve"> </w:t>
      </w:r>
      <w:r w:rsidR="00EC24F2" w:rsidRPr="00EC24F2">
        <w:rPr>
          <w:b w:val="0"/>
          <w:sz w:val="20"/>
          <w:szCs w:val="20"/>
          <w:u w:val="single"/>
          <w:lang w:val="uk-UA"/>
        </w:rPr>
        <w:t>01</w:t>
      </w:r>
      <w:r w:rsidR="00EC24F2" w:rsidRPr="00EC24F2">
        <w:rPr>
          <w:b w:val="0"/>
          <w:sz w:val="20"/>
          <w:szCs w:val="20"/>
          <w:u w:val="single"/>
          <w:lang w:val="en-US"/>
        </w:rPr>
        <w:t>/2717-1/6</w:t>
      </w:r>
    </w:p>
    <w:p w14:paraId="286AF5DE" w14:textId="77777777"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14:paraId="2A671B38" w14:textId="77777777"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DC6C96" w:rsidRPr="00531337" w14:paraId="24A0FB41" w14:textId="77777777">
        <w:tc>
          <w:tcPr>
            <w:tcW w:w="5000" w:type="pct"/>
            <w:tcBorders>
              <w:top w:val="nil"/>
              <w:left w:val="nil"/>
              <w:bottom w:val="nil"/>
              <w:right w:val="nil"/>
            </w:tcBorders>
            <w:tcMar>
              <w:top w:w="60" w:type="dxa"/>
              <w:left w:w="60" w:type="dxa"/>
              <w:bottom w:w="60" w:type="dxa"/>
              <w:right w:w="60" w:type="dxa"/>
            </w:tcMar>
            <w:vAlign w:val="center"/>
          </w:tcPr>
          <w:p w14:paraId="508BF774" w14:textId="77777777"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hyperlink r:id="rId5" w:anchor="n17" w:tgtFrame="_blank" w:history="1">
              <w:r w:rsidRPr="00DE222A">
                <w:rPr>
                  <w:rStyle w:val="arvts96"/>
                  <w:sz w:val="20"/>
                  <w:szCs w:val="20"/>
                  <w:lang w:val="uk" w:eastAsia="uk"/>
                </w:rPr>
                <w:t>Положення про розкриття інформації емітентами цінних паперів</w:t>
              </w:r>
            </w:hyperlink>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14:paraId="4ED3A57C" w14:textId="77777777" w:rsidR="00DC6C96" w:rsidRDefault="00DC6C96" w:rsidP="00DC6C96">
      <w:pPr>
        <w:rPr>
          <w:vanish/>
          <w:color w:val="000000"/>
        </w:rPr>
      </w:pPr>
    </w:p>
    <w:tbl>
      <w:tblPr>
        <w:tblW w:w="4944" w:type="pct"/>
        <w:tblLayout w:type="fixed"/>
        <w:tblCellMar>
          <w:top w:w="15" w:type="dxa"/>
          <w:left w:w="15" w:type="dxa"/>
          <w:bottom w:w="15" w:type="dxa"/>
          <w:right w:w="15" w:type="dxa"/>
        </w:tblCellMar>
        <w:tblLook w:val="04A0" w:firstRow="1" w:lastRow="0" w:firstColumn="1" w:lastColumn="0" w:noHBand="0" w:noVBand="1"/>
      </w:tblPr>
      <w:tblGrid>
        <w:gridCol w:w="1729"/>
        <w:gridCol w:w="140"/>
        <w:gridCol w:w="1513"/>
        <w:gridCol w:w="2078"/>
        <w:gridCol w:w="188"/>
        <w:gridCol w:w="468"/>
        <w:gridCol w:w="1221"/>
        <w:gridCol w:w="2380"/>
        <w:gridCol w:w="94"/>
      </w:tblGrid>
      <w:tr w:rsidR="00DC6C96" w14:paraId="6E59659C" w14:textId="77777777" w:rsidTr="004614C7">
        <w:tc>
          <w:tcPr>
            <w:tcW w:w="1750" w:type="dxa"/>
            <w:tcMar>
              <w:top w:w="60" w:type="dxa"/>
              <w:left w:w="60" w:type="dxa"/>
              <w:bottom w:w="60" w:type="dxa"/>
              <w:right w:w="60" w:type="dxa"/>
            </w:tcMar>
            <w:vAlign w:val="center"/>
          </w:tcPr>
          <w:p w14:paraId="28805AB8" w14:textId="04C91629" w:rsidR="00DC6C96" w:rsidRPr="00DF42E6" w:rsidRDefault="00386034" w:rsidP="00DC6C96">
            <w:pPr>
              <w:jc w:val="center"/>
              <w:rPr>
                <w:color w:val="000000"/>
                <w:sz w:val="20"/>
                <w:szCs w:val="20"/>
                <w:lang w:val="en-US"/>
              </w:rPr>
            </w:pPr>
            <w:proofErr w:type="spellStart"/>
            <w:r>
              <w:rPr>
                <w:color w:val="000000"/>
                <w:sz w:val="20"/>
                <w:szCs w:val="20"/>
                <w:lang w:val="en-US"/>
              </w:rPr>
              <w:t>Голова</w:t>
            </w:r>
            <w:proofErr w:type="spellEnd"/>
            <w:r>
              <w:rPr>
                <w:color w:val="000000"/>
                <w:sz w:val="20"/>
                <w:szCs w:val="20"/>
                <w:lang w:val="en-US"/>
              </w:rPr>
              <w:t xml:space="preserve"> </w:t>
            </w:r>
            <w:proofErr w:type="spellStart"/>
            <w:r>
              <w:rPr>
                <w:color w:val="000000"/>
                <w:sz w:val="20"/>
                <w:szCs w:val="20"/>
                <w:lang w:val="en-US"/>
              </w:rPr>
              <w:t>правлiння</w:t>
            </w:r>
            <w:proofErr w:type="spellEnd"/>
          </w:p>
        </w:tc>
        <w:tc>
          <w:tcPr>
            <w:tcW w:w="140" w:type="dxa"/>
            <w:tcMar>
              <w:top w:w="60" w:type="dxa"/>
              <w:left w:w="60" w:type="dxa"/>
              <w:bottom w:w="60" w:type="dxa"/>
              <w:right w:w="60" w:type="dxa"/>
            </w:tcMar>
            <w:vAlign w:val="center"/>
          </w:tcPr>
          <w:p w14:paraId="5F25020F" w14:textId="77777777" w:rsidR="00DC6C96" w:rsidRPr="00DF42E6" w:rsidRDefault="00DC6C96" w:rsidP="00DC6C96">
            <w:pPr>
              <w:jc w:val="center"/>
              <w:rPr>
                <w:color w:val="000000"/>
                <w:sz w:val="20"/>
                <w:szCs w:val="20"/>
              </w:rPr>
            </w:pPr>
            <w:r w:rsidRPr="00DF42E6">
              <w:rPr>
                <w:color w:val="000000"/>
                <w:sz w:val="20"/>
                <w:szCs w:val="20"/>
              </w:rPr>
              <w:t> </w:t>
            </w:r>
          </w:p>
        </w:tc>
        <w:tc>
          <w:tcPr>
            <w:tcW w:w="3636" w:type="dxa"/>
            <w:gridSpan w:val="2"/>
            <w:tcMar>
              <w:top w:w="60" w:type="dxa"/>
              <w:left w:w="60" w:type="dxa"/>
              <w:bottom w:w="60" w:type="dxa"/>
              <w:right w:w="60" w:type="dxa"/>
            </w:tcMar>
            <w:vAlign w:val="center"/>
          </w:tcPr>
          <w:p w14:paraId="29CCE2A6" w14:textId="77777777" w:rsidR="00DC6C96" w:rsidRPr="00DF42E6" w:rsidRDefault="00DC6C96" w:rsidP="00DC6C96">
            <w:pPr>
              <w:jc w:val="center"/>
              <w:rPr>
                <w:color w:val="000000"/>
                <w:sz w:val="20"/>
                <w:szCs w:val="20"/>
              </w:rPr>
            </w:pPr>
            <w:r w:rsidRPr="00DF42E6">
              <w:rPr>
                <w:color w:val="000000"/>
                <w:sz w:val="20"/>
                <w:szCs w:val="20"/>
              </w:rPr>
              <w:t> </w:t>
            </w:r>
          </w:p>
        </w:tc>
        <w:tc>
          <w:tcPr>
            <w:tcW w:w="189" w:type="dxa"/>
            <w:tcMar>
              <w:top w:w="60" w:type="dxa"/>
              <w:left w:w="60" w:type="dxa"/>
              <w:bottom w:w="60" w:type="dxa"/>
              <w:right w:w="60" w:type="dxa"/>
            </w:tcMar>
            <w:vAlign w:val="center"/>
          </w:tcPr>
          <w:p w14:paraId="341FD50B" w14:textId="77777777" w:rsidR="00DC6C96" w:rsidRDefault="00DC6C96" w:rsidP="00DC6C96">
            <w:pPr>
              <w:jc w:val="center"/>
              <w:rPr>
                <w:color w:val="000000"/>
              </w:rPr>
            </w:pPr>
            <w:r>
              <w:rPr>
                <w:color w:val="000000"/>
              </w:rPr>
              <w:t> </w:t>
            </w:r>
          </w:p>
        </w:tc>
        <w:tc>
          <w:tcPr>
            <w:tcW w:w="4215" w:type="dxa"/>
            <w:gridSpan w:val="4"/>
            <w:tcMar>
              <w:top w:w="60" w:type="dxa"/>
              <w:left w:w="60" w:type="dxa"/>
              <w:bottom w:w="60" w:type="dxa"/>
              <w:right w:w="60" w:type="dxa"/>
            </w:tcMar>
            <w:vAlign w:val="bottom"/>
          </w:tcPr>
          <w:p w14:paraId="443CDF90" w14:textId="5FCD390B" w:rsidR="00DC6C96" w:rsidRPr="00DF42E6" w:rsidRDefault="00386034" w:rsidP="00DC6C96">
            <w:pPr>
              <w:ind w:left="1280" w:hanging="591"/>
              <w:jc w:val="center"/>
              <w:rPr>
                <w:color w:val="000000"/>
                <w:sz w:val="20"/>
                <w:szCs w:val="20"/>
                <w:lang w:val="en-US"/>
              </w:rPr>
            </w:pPr>
            <w:proofErr w:type="spellStart"/>
            <w:r>
              <w:rPr>
                <w:color w:val="000000"/>
                <w:sz w:val="20"/>
                <w:szCs w:val="20"/>
                <w:lang w:val="en-US"/>
              </w:rPr>
              <w:t>Круць</w:t>
            </w:r>
            <w:proofErr w:type="spellEnd"/>
            <w:r>
              <w:rPr>
                <w:color w:val="000000"/>
                <w:sz w:val="20"/>
                <w:szCs w:val="20"/>
                <w:lang w:val="en-US"/>
              </w:rPr>
              <w:t xml:space="preserve"> </w:t>
            </w:r>
            <w:proofErr w:type="spellStart"/>
            <w:r>
              <w:rPr>
                <w:color w:val="000000"/>
                <w:sz w:val="20"/>
                <w:szCs w:val="20"/>
                <w:lang w:val="en-US"/>
              </w:rPr>
              <w:t>Микола</w:t>
            </w:r>
            <w:proofErr w:type="spellEnd"/>
            <w:r>
              <w:rPr>
                <w:color w:val="000000"/>
                <w:sz w:val="20"/>
                <w:szCs w:val="20"/>
                <w:lang w:val="en-US"/>
              </w:rPr>
              <w:t xml:space="preserve"> </w:t>
            </w:r>
            <w:proofErr w:type="spellStart"/>
            <w:r>
              <w:rPr>
                <w:color w:val="000000"/>
                <w:sz w:val="20"/>
                <w:szCs w:val="20"/>
                <w:lang w:val="en-US"/>
              </w:rPr>
              <w:t>Федорович</w:t>
            </w:r>
            <w:proofErr w:type="spellEnd"/>
          </w:p>
        </w:tc>
      </w:tr>
      <w:tr w:rsidR="00DC6C96" w14:paraId="74983D36" w14:textId="77777777" w:rsidTr="004614C7">
        <w:tc>
          <w:tcPr>
            <w:tcW w:w="1750" w:type="dxa"/>
            <w:tcMar>
              <w:top w:w="60" w:type="dxa"/>
              <w:left w:w="60" w:type="dxa"/>
              <w:bottom w:w="60" w:type="dxa"/>
              <w:right w:w="60" w:type="dxa"/>
            </w:tcMar>
            <w:vAlign w:val="center"/>
          </w:tcPr>
          <w:p w14:paraId="769C0AC1" w14:textId="77777777" w:rsidR="00DC6C96" w:rsidRDefault="00DC6C96" w:rsidP="00BF045F">
            <w:pPr>
              <w:spacing w:line="180" w:lineRule="exact"/>
              <w:jc w:val="center"/>
              <w:rPr>
                <w:color w:val="000000"/>
              </w:rPr>
            </w:pPr>
            <w:r>
              <w:rPr>
                <w:rStyle w:val="small-text1"/>
                <w:color w:val="000000"/>
              </w:rPr>
              <w:t>(посада)</w:t>
            </w:r>
          </w:p>
        </w:tc>
        <w:tc>
          <w:tcPr>
            <w:tcW w:w="140" w:type="dxa"/>
            <w:tcMar>
              <w:top w:w="60" w:type="dxa"/>
              <w:left w:w="60" w:type="dxa"/>
              <w:bottom w:w="60" w:type="dxa"/>
              <w:right w:w="60" w:type="dxa"/>
            </w:tcMar>
            <w:vAlign w:val="center"/>
          </w:tcPr>
          <w:p w14:paraId="5B557C55" w14:textId="77777777" w:rsidR="00DC6C96" w:rsidRDefault="00DC6C96" w:rsidP="00BF045F">
            <w:pPr>
              <w:spacing w:line="180" w:lineRule="exact"/>
              <w:jc w:val="center"/>
              <w:rPr>
                <w:color w:val="000000"/>
              </w:rPr>
            </w:pPr>
            <w:r>
              <w:rPr>
                <w:color w:val="000000"/>
              </w:rPr>
              <w:t> </w:t>
            </w:r>
          </w:p>
        </w:tc>
        <w:tc>
          <w:tcPr>
            <w:tcW w:w="3636" w:type="dxa"/>
            <w:gridSpan w:val="2"/>
            <w:tcMar>
              <w:top w:w="60" w:type="dxa"/>
              <w:left w:w="60" w:type="dxa"/>
              <w:bottom w:w="60" w:type="dxa"/>
              <w:right w:w="60" w:type="dxa"/>
            </w:tcMar>
            <w:vAlign w:val="center"/>
          </w:tcPr>
          <w:p w14:paraId="798FAA35"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електронного підпису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89" w:type="dxa"/>
            <w:tcMar>
              <w:top w:w="60" w:type="dxa"/>
              <w:left w:w="60" w:type="dxa"/>
              <w:bottom w:w="60" w:type="dxa"/>
              <w:right w:w="60" w:type="dxa"/>
            </w:tcMar>
            <w:vAlign w:val="center"/>
          </w:tcPr>
          <w:p w14:paraId="1781B196" w14:textId="77777777" w:rsidR="00DC6C96" w:rsidRDefault="00DC6C96" w:rsidP="00BF045F">
            <w:pPr>
              <w:spacing w:line="180" w:lineRule="exact"/>
              <w:jc w:val="center"/>
              <w:rPr>
                <w:color w:val="000000"/>
              </w:rPr>
            </w:pPr>
            <w:r>
              <w:rPr>
                <w:color w:val="000000"/>
              </w:rPr>
              <w:t> </w:t>
            </w:r>
          </w:p>
        </w:tc>
        <w:tc>
          <w:tcPr>
            <w:tcW w:w="4215" w:type="dxa"/>
            <w:gridSpan w:val="4"/>
            <w:tcMar>
              <w:top w:w="60" w:type="dxa"/>
              <w:left w:w="60" w:type="dxa"/>
              <w:bottom w:w="60" w:type="dxa"/>
              <w:right w:w="60" w:type="dxa"/>
            </w:tcMar>
            <w:vAlign w:val="center"/>
          </w:tcPr>
          <w:p w14:paraId="6586848F"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прізвище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14:paraId="026F7C7A" w14:textId="77777777" w:rsidTr="004614C7">
        <w:trPr>
          <w:gridAfter w:val="1"/>
          <w:wAfter w:w="95" w:type="dxa"/>
        </w:trPr>
        <w:tc>
          <w:tcPr>
            <w:tcW w:w="9835" w:type="dxa"/>
            <w:gridSpan w:val="8"/>
            <w:tcMar>
              <w:top w:w="60" w:type="dxa"/>
              <w:left w:w="60" w:type="dxa"/>
              <w:bottom w:w="60" w:type="dxa"/>
              <w:right w:w="60" w:type="dxa"/>
            </w:tcMar>
            <w:vAlign w:val="center"/>
          </w:tcPr>
          <w:p w14:paraId="0F71239A" w14:textId="77777777"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14:paraId="4B21CA84" w14:textId="77777777" w:rsidTr="004614C7">
        <w:trPr>
          <w:gridAfter w:val="1"/>
          <w:wAfter w:w="95" w:type="dxa"/>
        </w:trPr>
        <w:tc>
          <w:tcPr>
            <w:tcW w:w="9835" w:type="dxa"/>
            <w:gridSpan w:val="8"/>
            <w:tcMar>
              <w:top w:w="60" w:type="dxa"/>
              <w:left w:w="60" w:type="dxa"/>
              <w:bottom w:w="60" w:type="dxa"/>
              <w:right w:w="60" w:type="dxa"/>
            </w:tcMar>
            <w:vAlign w:val="center"/>
          </w:tcPr>
          <w:p w14:paraId="0A070A46" w14:textId="77777777"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14:paraId="2F179EAB" w14:textId="77777777" w:rsidTr="004614C7">
        <w:trPr>
          <w:gridAfter w:val="1"/>
          <w:wAfter w:w="95" w:type="dxa"/>
        </w:trPr>
        <w:tc>
          <w:tcPr>
            <w:tcW w:w="6189" w:type="dxa"/>
            <w:gridSpan w:val="6"/>
            <w:tcMar>
              <w:top w:w="60" w:type="dxa"/>
              <w:left w:w="60" w:type="dxa"/>
              <w:bottom w:w="60" w:type="dxa"/>
              <w:right w:w="60" w:type="dxa"/>
            </w:tcMar>
            <w:vAlign w:val="center"/>
          </w:tcPr>
          <w:p w14:paraId="6A63056E" w14:textId="77777777"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646" w:type="dxa"/>
            <w:gridSpan w:val="2"/>
            <w:vAlign w:val="center"/>
          </w:tcPr>
          <w:p w14:paraId="73D4358F" w14:textId="59060177" w:rsidR="00DC6C96" w:rsidRPr="00DF42E6" w:rsidRDefault="00386034"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акціонерне</w:t>
            </w:r>
            <w:proofErr w:type="spellEnd"/>
            <w:r>
              <w:rPr>
                <w:sz w:val="20"/>
                <w:szCs w:val="20"/>
                <w:lang w:val="en-US"/>
              </w:rPr>
              <w:t xml:space="preserve"> </w:t>
            </w:r>
            <w:proofErr w:type="spellStart"/>
            <w:r>
              <w:rPr>
                <w:sz w:val="20"/>
                <w:szCs w:val="20"/>
                <w:lang w:val="en-US"/>
              </w:rPr>
              <w:t>товариство</w:t>
            </w:r>
            <w:proofErr w:type="spellEnd"/>
            <w:r>
              <w:rPr>
                <w:sz w:val="20"/>
                <w:szCs w:val="20"/>
                <w:lang w:val="en-US"/>
              </w:rPr>
              <w:t xml:space="preserve"> "</w:t>
            </w:r>
            <w:proofErr w:type="spellStart"/>
            <w:r>
              <w:rPr>
                <w:sz w:val="20"/>
                <w:szCs w:val="20"/>
                <w:lang w:val="en-US"/>
              </w:rPr>
              <w:t>Івано-Франківськцемент</w:t>
            </w:r>
            <w:proofErr w:type="spellEnd"/>
            <w:r>
              <w:rPr>
                <w:sz w:val="20"/>
                <w:szCs w:val="20"/>
                <w:lang w:val="en-US"/>
              </w:rPr>
              <w:t>"</w:t>
            </w:r>
          </w:p>
        </w:tc>
      </w:tr>
      <w:tr w:rsidR="00DC6C96" w14:paraId="0C509CA6" w14:textId="77777777" w:rsidTr="004614C7">
        <w:trPr>
          <w:gridAfter w:val="1"/>
          <w:wAfter w:w="95" w:type="dxa"/>
        </w:trPr>
        <w:tc>
          <w:tcPr>
            <w:tcW w:w="6189" w:type="dxa"/>
            <w:gridSpan w:val="6"/>
            <w:tcMar>
              <w:top w:w="60" w:type="dxa"/>
              <w:left w:w="60" w:type="dxa"/>
              <w:bottom w:w="60" w:type="dxa"/>
              <w:right w:w="60" w:type="dxa"/>
            </w:tcMar>
            <w:vAlign w:val="center"/>
          </w:tcPr>
          <w:p w14:paraId="382ED95E" w14:textId="77777777"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646" w:type="dxa"/>
            <w:gridSpan w:val="2"/>
            <w:vAlign w:val="center"/>
          </w:tcPr>
          <w:p w14:paraId="7855BD6B" w14:textId="16E7DD1C" w:rsidR="00DC6C96" w:rsidRPr="00DF42E6" w:rsidRDefault="00386034"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14:paraId="078D5DE0" w14:textId="77777777" w:rsidTr="004614C7">
        <w:trPr>
          <w:gridAfter w:val="1"/>
          <w:wAfter w:w="95" w:type="dxa"/>
        </w:trPr>
        <w:tc>
          <w:tcPr>
            <w:tcW w:w="6189" w:type="dxa"/>
            <w:gridSpan w:val="6"/>
            <w:tcMar>
              <w:top w:w="60" w:type="dxa"/>
              <w:left w:w="60" w:type="dxa"/>
              <w:bottom w:w="60" w:type="dxa"/>
              <w:right w:w="60" w:type="dxa"/>
            </w:tcMar>
            <w:vAlign w:val="center"/>
          </w:tcPr>
          <w:p w14:paraId="0B9639A4" w14:textId="77777777"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646" w:type="dxa"/>
            <w:gridSpan w:val="2"/>
            <w:vAlign w:val="center"/>
          </w:tcPr>
          <w:p w14:paraId="1D2DF7EF" w14:textId="728D9F6C" w:rsidR="00D42FB5" w:rsidRPr="00DF42E6" w:rsidRDefault="00386034" w:rsidP="00DF42E6">
            <w:pPr>
              <w:rPr>
                <w:sz w:val="20"/>
                <w:szCs w:val="20"/>
                <w:lang w:val="en-US"/>
              </w:rPr>
            </w:pPr>
            <w:r>
              <w:rPr>
                <w:sz w:val="20"/>
                <w:szCs w:val="20"/>
                <w:lang w:val="uk-UA"/>
              </w:rPr>
              <w:t>77422 с. Ямниця, Тисменицький район, Івано-Франківська область</w:t>
            </w:r>
          </w:p>
        </w:tc>
      </w:tr>
      <w:tr w:rsidR="00DC6C96" w14:paraId="5F7A72D5" w14:textId="77777777" w:rsidTr="004614C7">
        <w:trPr>
          <w:gridAfter w:val="1"/>
          <w:wAfter w:w="95" w:type="dxa"/>
        </w:trPr>
        <w:tc>
          <w:tcPr>
            <w:tcW w:w="6189" w:type="dxa"/>
            <w:gridSpan w:val="6"/>
            <w:tcMar>
              <w:top w:w="60" w:type="dxa"/>
              <w:left w:w="60" w:type="dxa"/>
              <w:bottom w:w="60" w:type="dxa"/>
              <w:right w:w="60" w:type="dxa"/>
            </w:tcMar>
            <w:vAlign w:val="center"/>
          </w:tcPr>
          <w:p w14:paraId="555709E1" w14:textId="77777777"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646" w:type="dxa"/>
            <w:gridSpan w:val="2"/>
            <w:vAlign w:val="center"/>
          </w:tcPr>
          <w:p w14:paraId="0722DCBA" w14:textId="01D80CD2" w:rsidR="00DC6C96" w:rsidRPr="00DF42E6" w:rsidRDefault="00386034" w:rsidP="00DC6C96">
            <w:pPr>
              <w:rPr>
                <w:sz w:val="20"/>
                <w:szCs w:val="20"/>
                <w:lang w:val="en-US"/>
              </w:rPr>
            </w:pPr>
            <w:r>
              <w:rPr>
                <w:sz w:val="20"/>
                <w:szCs w:val="20"/>
                <w:lang w:val="en-US"/>
              </w:rPr>
              <w:t>00292988</w:t>
            </w:r>
          </w:p>
        </w:tc>
      </w:tr>
      <w:tr w:rsidR="00DC6C96" w14:paraId="142005F0" w14:textId="77777777" w:rsidTr="004614C7">
        <w:trPr>
          <w:gridAfter w:val="1"/>
          <w:wAfter w:w="95" w:type="dxa"/>
        </w:trPr>
        <w:tc>
          <w:tcPr>
            <w:tcW w:w="6189" w:type="dxa"/>
            <w:gridSpan w:val="6"/>
            <w:tcMar>
              <w:top w:w="60" w:type="dxa"/>
              <w:left w:w="60" w:type="dxa"/>
              <w:bottom w:w="60" w:type="dxa"/>
              <w:right w:w="60" w:type="dxa"/>
            </w:tcMar>
            <w:vAlign w:val="center"/>
          </w:tcPr>
          <w:p w14:paraId="7794361C" w14:textId="77777777"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646" w:type="dxa"/>
            <w:gridSpan w:val="2"/>
            <w:vAlign w:val="center"/>
          </w:tcPr>
          <w:p w14:paraId="0BECBD1F" w14:textId="6A046755" w:rsidR="00DC6C96" w:rsidRPr="00DF42E6" w:rsidRDefault="00386034" w:rsidP="00DC6C96">
            <w:pPr>
              <w:rPr>
                <w:sz w:val="20"/>
                <w:szCs w:val="20"/>
                <w:lang w:val="en-US"/>
              </w:rPr>
            </w:pPr>
            <w:r>
              <w:rPr>
                <w:sz w:val="20"/>
                <w:szCs w:val="20"/>
                <w:lang w:val="en-US"/>
              </w:rPr>
              <w:t>(0342) 58-37-12</w:t>
            </w:r>
          </w:p>
        </w:tc>
      </w:tr>
      <w:tr w:rsidR="00DC6C96" w14:paraId="3FA177A6" w14:textId="77777777" w:rsidTr="004614C7">
        <w:trPr>
          <w:gridAfter w:val="1"/>
          <w:wAfter w:w="95" w:type="dxa"/>
        </w:trPr>
        <w:tc>
          <w:tcPr>
            <w:tcW w:w="6189" w:type="dxa"/>
            <w:gridSpan w:val="6"/>
            <w:tcMar>
              <w:top w:w="60" w:type="dxa"/>
              <w:left w:w="60" w:type="dxa"/>
              <w:bottom w:w="60" w:type="dxa"/>
              <w:right w:w="60" w:type="dxa"/>
            </w:tcMar>
            <w:vAlign w:val="center"/>
          </w:tcPr>
          <w:p w14:paraId="2B907A17" w14:textId="77777777"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646" w:type="dxa"/>
            <w:gridSpan w:val="2"/>
            <w:vAlign w:val="center"/>
          </w:tcPr>
          <w:p w14:paraId="60A89D25" w14:textId="18DB4320" w:rsidR="00DC6C96" w:rsidRPr="00DF42E6" w:rsidRDefault="00386034" w:rsidP="00DC6C96">
            <w:pPr>
              <w:rPr>
                <w:sz w:val="20"/>
                <w:szCs w:val="20"/>
                <w:lang w:val="en-US"/>
              </w:rPr>
            </w:pPr>
            <w:r>
              <w:rPr>
                <w:sz w:val="20"/>
                <w:szCs w:val="20"/>
                <w:lang w:val="en-US"/>
              </w:rPr>
              <w:t>vorobets@ifcem.if.ua</w:t>
            </w:r>
          </w:p>
        </w:tc>
      </w:tr>
      <w:tr w:rsidR="00531337" w14:paraId="1417CC5B" w14:textId="77777777" w:rsidTr="004614C7">
        <w:trPr>
          <w:gridAfter w:val="1"/>
          <w:wAfter w:w="95" w:type="dxa"/>
        </w:trPr>
        <w:tc>
          <w:tcPr>
            <w:tcW w:w="6189" w:type="dxa"/>
            <w:gridSpan w:val="6"/>
            <w:tcMar>
              <w:top w:w="60" w:type="dxa"/>
              <w:left w:w="60" w:type="dxa"/>
              <w:bottom w:w="60" w:type="dxa"/>
              <w:right w:w="60" w:type="dxa"/>
            </w:tcMar>
            <w:vAlign w:val="center"/>
          </w:tcPr>
          <w:p w14:paraId="3077E1AA" w14:textId="77777777"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646" w:type="dxa"/>
            <w:gridSpan w:val="2"/>
            <w:vAlign w:val="center"/>
          </w:tcPr>
          <w:p w14:paraId="13F563B9" w14:textId="77777777" w:rsidR="00386034" w:rsidRDefault="00386034" w:rsidP="00DC6C96">
            <w:pPr>
              <w:rPr>
                <w:sz w:val="20"/>
                <w:szCs w:val="20"/>
                <w:lang w:val="en-US"/>
              </w:rPr>
            </w:pPr>
            <w:proofErr w:type="spellStart"/>
            <w:r>
              <w:rPr>
                <w:sz w:val="20"/>
                <w:szCs w:val="20"/>
                <w:lang w:val="en-US"/>
              </w:rPr>
              <w:t>Державна</w:t>
            </w:r>
            <w:proofErr w:type="spellEnd"/>
            <w:r>
              <w:rPr>
                <w:sz w:val="20"/>
                <w:szCs w:val="20"/>
                <w:lang w:val="en-US"/>
              </w:rPr>
              <w:t xml:space="preserve"> </w:t>
            </w:r>
            <w:proofErr w:type="spellStart"/>
            <w:r>
              <w:rPr>
                <w:sz w:val="20"/>
                <w:szCs w:val="20"/>
                <w:lang w:val="en-US"/>
              </w:rPr>
              <w:t>установа</w:t>
            </w:r>
            <w:proofErr w:type="spellEnd"/>
            <w:r>
              <w:rPr>
                <w:sz w:val="20"/>
                <w:szCs w:val="20"/>
                <w:lang w:val="en-US"/>
              </w:rPr>
              <w:t xml:space="preserve"> "</w:t>
            </w:r>
            <w:proofErr w:type="spellStart"/>
            <w:r>
              <w:rPr>
                <w:sz w:val="20"/>
                <w:szCs w:val="20"/>
                <w:lang w:val="en-US"/>
              </w:rPr>
              <w:t>Агентство</w:t>
            </w:r>
            <w:proofErr w:type="spellEnd"/>
            <w:r>
              <w:rPr>
                <w:sz w:val="20"/>
                <w:szCs w:val="20"/>
                <w:lang w:val="en-US"/>
              </w:rPr>
              <w:t xml:space="preserve"> з </w:t>
            </w:r>
            <w:proofErr w:type="spellStart"/>
            <w:r>
              <w:rPr>
                <w:sz w:val="20"/>
                <w:szCs w:val="20"/>
                <w:lang w:val="en-US"/>
              </w:rPr>
              <w:t>розвитку</w:t>
            </w:r>
            <w:proofErr w:type="spellEnd"/>
            <w:r>
              <w:rPr>
                <w:sz w:val="20"/>
                <w:szCs w:val="20"/>
                <w:lang w:val="en-US"/>
              </w:rPr>
              <w:t xml:space="preserve"> </w:t>
            </w:r>
            <w:proofErr w:type="spellStart"/>
            <w:r>
              <w:rPr>
                <w:sz w:val="20"/>
                <w:szCs w:val="20"/>
                <w:lang w:val="en-US"/>
              </w:rPr>
              <w:t>інфраструктури</w:t>
            </w:r>
            <w:proofErr w:type="spellEnd"/>
            <w:r>
              <w:rPr>
                <w:sz w:val="20"/>
                <w:szCs w:val="20"/>
                <w:lang w:val="en-US"/>
              </w:rPr>
              <w:t xml:space="preserve"> </w:t>
            </w:r>
            <w:proofErr w:type="spellStart"/>
            <w:r>
              <w:rPr>
                <w:sz w:val="20"/>
                <w:szCs w:val="20"/>
                <w:lang w:val="en-US"/>
              </w:rPr>
              <w:t>фондового</w:t>
            </w:r>
            <w:proofErr w:type="spellEnd"/>
            <w:r>
              <w:rPr>
                <w:sz w:val="20"/>
                <w:szCs w:val="20"/>
                <w:lang w:val="en-US"/>
              </w:rPr>
              <w:t xml:space="preserve"> </w:t>
            </w:r>
            <w:proofErr w:type="spellStart"/>
            <w:r>
              <w:rPr>
                <w:sz w:val="20"/>
                <w:szCs w:val="20"/>
                <w:lang w:val="en-US"/>
              </w:rPr>
              <w:t>ринку</w:t>
            </w:r>
            <w:proofErr w:type="spellEnd"/>
            <w:r>
              <w:rPr>
                <w:sz w:val="20"/>
                <w:szCs w:val="20"/>
                <w:lang w:val="en-US"/>
              </w:rPr>
              <w:t xml:space="preserve"> </w:t>
            </w:r>
            <w:proofErr w:type="spellStart"/>
            <w:r>
              <w:rPr>
                <w:sz w:val="20"/>
                <w:szCs w:val="20"/>
                <w:lang w:val="en-US"/>
              </w:rPr>
              <w:t>України</w:t>
            </w:r>
            <w:proofErr w:type="spellEnd"/>
            <w:r>
              <w:rPr>
                <w:sz w:val="20"/>
                <w:szCs w:val="20"/>
                <w:lang w:val="en-US"/>
              </w:rPr>
              <w:t>"</w:t>
            </w:r>
          </w:p>
          <w:p w14:paraId="2A4CD182" w14:textId="77777777" w:rsidR="00386034" w:rsidRDefault="00386034" w:rsidP="00DC6C96">
            <w:pPr>
              <w:rPr>
                <w:sz w:val="20"/>
                <w:szCs w:val="20"/>
                <w:lang w:val="en-US"/>
              </w:rPr>
            </w:pPr>
            <w:r>
              <w:rPr>
                <w:sz w:val="20"/>
                <w:szCs w:val="20"/>
                <w:lang w:val="en-US"/>
              </w:rPr>
              <w:t>21676262</w:t>
            </w:r>
          </w:p>
          <w:p w14:paraId="1C1AEE18" w14:textId="77777777" w:rsidR="00386034" w:rsidRDefault="00386034" w:rsidP="00DC6C96">
            <w:pPr>
              <w:rPr>
                <w:sz w:val="20"/>
                <w:szCs w:val="20"/>
                <w:lang w:val="en-US"/>
              </w:rPr>
            </w:pPr>
            <w:proofErr w:type="spellStart"/>
            <w:r>
              <w:rPr>
                <w:sz w:val="20"/>
                <w:szCs w:val="20"/>
                <w:lang w:val="en-US"/>
              </w:rPr>
              <w:t>Україна</w:t>
            </w:r>
            <w:proofErr w:type="spellEnd"/>
          </w:p>
          <w:p w14:paraId="0218FFBE" w14:textId="502CD407" w:rsidR="00531337" w:rsidRPr="009A60E3" w:rsidRDefault="00386034" w:rsidP="00DC6C96">
            <w:pPr>
              <w:rPr>
                <w:sz w:val="20"/>
                <w:szCs w:val="20"/>
                <w:lang w:val="en-US"/>
              </w:rPr>
            </w:pPr>
            <w:r>
              <w:rPr>
                <w:sz w:val="20"/>
                <w:szCs w:val="20"/>
                <w:lang w:val="en-US"/>
              </w:rPr>
              <w:t>DR/00001/APA</w:t>
            </w:r>
          </w:p>
        </w:tc>
      </w:tr>
      <w:tr w:rsidR="00C86AFD" w14:paraId="542D9908" w14:textId="77777777" w:rsidTr="004614C7">
        <w:trPr>
          <w:gridAfter w:val="1"/>
          <w:wAfter w:w="95" w:type="dxa"/>
        </w:trPr>
        <w:tc>
          <w:tcPr>
            <w:tcW w:w="6189" w:type="dxa"/>
            <w:gridSpan w:val="6"/>
            <w:tcMar>
              <w:top w:w="60" w:type="dxa"/>
              <w:left w:w="60" w:type="dxa"/>
              <w:bottom w:w="60" w:type="dxa"/>
              <w:right w:w="60" w:type="dxa"/>
            </w:tcMar>
            <w:vAlign w:val="center"/>
          </w:tcPr>
          <w:p w14:paraId="7007789A" w14:textId="77777777"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646" w:type="dxa"/>
            <w:gridSpan w:val="2"/>
            <w:vAlign w:val="center"/>
          </w:tcPr>
          <w:p w14:paraId="56ECA6D6" w14:textId="77777777" w:rsidR="00386034" w:rsidRDefault="00386034" w:rsidP="00DC6C96">
            <w:pPr>
              <w:rPr>
                <w:sz w:val="20"/>
                <w:szCs w:val="20"/>
                <w:lang w:val="en-US"/>
              </w:rPr>
            </w:pPr>
            <w:proofErr w:type="spellStart"/>
            <w:r>
              <w:rPr>
                <w:sz w:val="20"/>
                <w:szCs w:val="20"/>
                <w:lang w:val="en-US"/>
              </w:rPr>
              <w:t>Державна</w:t>
            </w:r>
            <w:proofErr w:type="spellEnd"/>
            <w:r>
              <w:rPr>
                <w:sz w:val="20"/>
                <w:szCs w:val="20"/>
                <w:lang w:val="en-US"/>
              </w:rPr>
              <w:t xml:space="preserve"> </w:t>
            </w:r>
            <w:proofErr w:type="spellStart"/>
            <w:r>
              <w:rPr>
                <w:sz w:val="20"/>
                <w:szCs w:val="20"/>
                <w:lang w:val="en-US"/>
              </w:rPr>
              <w:t>установа</w:t>
            </w:r>
            <w:proofErr w:type="spellEnd"/>
            <w:r>
              <w:rPr>
                <w:sz w:val="20"/>
                <w:szCs w:val="20"/>
                <w:lang w:val="en-US"/>
              </w:rPr>
              <w:t xml:space="preserve"> "</w:t>
            </w:r>
            <w:proofErr w:type="spellStart"/>
            <w:r>
              <w:rPr>
                <w:sz w:val="20"/>
                <w:szCs w:val="20"/>
                <w:lang w:val="en-US"/>
              </w:rPr>
              <w:t>Агентство</w:t>
            </w:r>
            <w:proofErr w:type="spellEnd"/>
            <w:r>
              <w:rPr>
                <w:sz w:val="20"/>
                <w:szCs w:val="20"/>
                <w:lang w:val="en-US"/>
              </w:rPr>
              <w:t xml:space="preserve"> з </w:t>
            </w:r>
            <w:proofErr w:type="spellStart"/>
            <w:r>
              <w:rPr>
                <w:sz w:val="20"/>
                <w:szCs w:val="20"/>
                <w:lang w:val="en-US"/>
              </w:rPr>
              <w:t>розвитку</w:t>
            </w:r>
            <w:proofErr w:type="spellEnd"/>
            <w:r>
              <w:rPr>
                <w:sz w:val="20"/>
                <w:szCs w:val="20"/>
                <w:lang w:val="en-US"/>
              </w:rPr>
              <w:t xml:space="preserve"> </w:t>
            </w:r>
            <w:proofErr w:type="spellStart"/>
            <w:r>
              <w:rPr>
                <w:sz w:val="20"/>
                <w:szCs w:val="20"/>
                <w:lang w:val="en-US"/>
              </w:rPr>
              <w:t>інфраструктури</w:t>
            </w:r>
            <w:proofErr w:type="spellEnd"/>
            <w:r>
              <w:rPr>
                <w:sz w:val="20"/>
                <w:szCs w:val="20"/>
                <w:lang w:val="en-US"/>
              </w:rPr>
              <w:t xml:space="preserve"> </w:t>
            </w:r>
            <w:proofErr w:type="spellStart"/>
            <w:r>
              <w:rPr>
                <w:sz w:val="20"/>
                <w:szCs w:val="20"/>
                <w:lang w:val="en-US"/>
              </w:rPr>
              <w:t>фондового</w:t>
            </w:r>
            <w:proofErr w:type="spellEnd"/>
            <w:r>
              <w:rPr>
                <w:sz w:val="20"/>
                <w:szCs w:val="20"/>
                <w:lang w:val="en-US"/>
              </w:rPr>
              <w:t xml:space="preserve"> </w:t>
            </w:r>
            <w:proofErr w:type="spellStart"/>
            <w:r>
              <w:rPr>
                <w:sz w:val="20"/>
                <w:szCs w:val="20"/>
                <w:lang w:val="en-US"/>
              </w:rPr>
              <w:t>ринку</w:t>
            </w:r>
            <w:proofErr w:type="spellEnd"/>
            <w:r>
              <w:rPr>
                <w:sz w:val="20"/>
                <w:szCs w:val="20"/>
                <w:lang w:val="en-US"/>
              </w:rPr>
              <w:t xml:space="preserve"> </w:t>
            </w:r>
            <w:proofErr w:type="spellStart"/>
            <w:r>
              <w:rPr>
                <w:sz w:val="20"/>
                <w:szCs w:val="20"/>
                <w:lang w:val="en-US"/>
              </w:rPr>
              <w:t>України</w:t>
            </w:r>
            <w:proofErr w:type="spellEnd"/>
            <w:r>
              <w:rPr>
                <w:sz w:val="20"/>
                <w:szCs w:val="20"/>
                <w:lang w:val="en-US"/>
              </w:rPr>
              <w:t>"</w:t>
            </w:r>
          </w:p>
          <w:p w14:paraId="7476A906" w14:textId="77777777" w:rsidR="00386034" w:rsidRDefault="00386034" w:rsidP="00DC6C96">
            <w:pPr>
              <w:rPr>
                <w:sz w:val="20"/>
                <w:szCs w:val="20"/>
                <w:lang w:val="en-US"/>
              </w:rPr>
            </w:pPr>
            <w:r>
              <w:rPr>
                <w:sz w:val="20"/>
                <w:szCs w:val="20"/>
                <w:lang w:val="en-US"/>
              </w:rPr>
              <w:t>21676262</w:t>
            </w:r>
          </w:p>
          <w:p w14:paraId="211C4D48" w14:textId="77777777" w:rsidR="00386034" w:rsidRDefault="00386034" w:rsidP="00DC6C96">
            <w:pPr>
              <w:rPr>
                <w:sz w:val="20"/>
                <w:szCs w:val="20"/>
                <w:lang w:val="en-US"/>
              </w:rPr>
            </w:pPr>
            <w:proofErr w:type="spellStart"/>
            <w:r>
              <w:rPr>
                <w:sz w:val="20"/>
                <w:szCs w:val="20"/>
                <w:lang w:val="en-US"/>
              </w:rPr>
              <w:t>Україна</w:t>
            </w:r>
            <w:proofErr w:type="spellEnd"/>
          </w:p>
          <w:p w14:paraId="69AAAFF7" w14:textId="55CD999F" w:rsidR="00C86AFD" w:rsidRPr="00C86AFD" w:rsidRDefault="00386034" w:rsidP="00DC6C96">
            <w:pPr>
              <w:rPr>
                <w:sz w:val="20"/>
                <w:szCs w:val="20"/>
                <w:lang w:val="en-US"/>
              </w:rPr>
            </w:pPr>
            <w:r>
              <w:rPr>
                <w:sz w:val="20"/>
                <w:szCs w:val="20"/>
                <w:lang w:val="en-US"/>
              </w:rPr>
              <w:t>DR/00002/ARM</w:t>
            </w:r>
          </w:p>
        </w:tc>
      </w:tr>
      <w:tr w:rsidR="00DC6C96" w14:paraId="6D131676" w14:textId="77777777" w:rsidTr="004614C7">
        <w:tblPrEx>
          <w:tblLook w:val="0000" w:firstRow="0" w:lastRow="0" w:firstColumn="0" w:lastColumn="0" w:noHBand="0" w:noVBand="0"/>
        </w:tblPrEx>
        <w:trPr>
          <w:gridAfter w:val="1"/>
          <w:wAfter w:w="95" w:type="dxa"/>
          <w:trHeight w:val="297"/>
        </w:trPr>
        <w:tc>
          <w:tcPr>
            <w:tcW w:w="9835" w:type="dxa"/>
            <w:gridSpan w:val="8"/>
            <w:tcMar>
              <w:top w:w="142" w:type="dxa"/>
              <w:left w:w="60" w:type="dxa"/>
              <w:bottom w:w="85" w:type="dxa"/>
              <w:right w:w="60" w:type="dxa"/>
            </w:tcMar>
          </w:tcPr>
          <w:p w14:paraId="74549CDF" w14:textId="77777777"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14:paraId="34EBB401" w14:textId="77777777" w:rsidTr="004614C7">
        <w:tblPrEx>
          <w:tblLook w:val="0000" w:firstRow="0" w:lastRow="0" w:firstColumn="0" w:lastColumn="0" w:noHBand="0" w:noVBand="0"/>
        </w:tblPrEx>
        <w:trPr>
          <w:gridAfter w:val="1"/>
          <w:wAfter w:w="95" w:type="dxa"/>
          <w:trHeight w:val="405"/>
        </w:trPr>
        <w:tc>
          <w:tcPr>
            <w:tcW w:w="3422" w:type="dxa"/>
            <w:gridSpan w:val="3"/>
            <w:tcMar>
              <w:top w:w="60" w:type="dxa"/>
              <w:left w:w="60" w:type="dxa"/>
              <w:bottom w:w="60" w:type="dxa"/>
              <w:right w:w="60" w:type="dxa"/>
            </w:tcMar>
            <w:vAlign w:val="bottom"/>
          </w:tcPr>
          <w:p w14:paraId="1051AC06" w14:textId="77777777"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004" w:type="dxa"/>
            <w:gridSpan w:val="4"/>
            <w:tcMar>
              <w:top w:w="60" w:type="dxa"/>
              <w:left w:w="60" w:type="dxa"/>
              <w:bottom w:w="60" w:type="dxa"/>
              <w:right w:w="60" w:type="dxa"/>
            </w:tcMar>
            <w:vAlign w:val="center"/>
          </w:tcPr>
          <w:p w14:paraId="28411F19" w14:textId="6F2BA3D7" w:rsidR="001714DF" w:rsidRPr="00DF42E6" w:rsidRDefault="00386034" w:rsidP="00DC6C96">
            <w:pPr>
              <w:jc w:val="center"/>
              <w:rPr>
                <w:b/>
                <w:sz w:val="20"/>
                <w:szCs w:val="20"/>
              </w:rPr>
            </w:pPr>
            <w:r>
              <w:rPr>
                <w:sz w:val="20"/>
                <w:szCs w:val="20"/>
                <w:lang w:val="en-US"/>
              </w:rPr>
              <w:t>www.ifcem.if.ua</w:t>
            </w:r>
          </w:p>
        </w:tc>
        <w:tc>
          <w:tcPr>
            <w:tcW w:w="2409" w:type="dxa"/>
            <w:tcMar>
              <w:top w:w="60" w:type="dxa"/>
              <w:left w:w="60" w:type="dxa"/>
              <w:bottom w:w="60" w:type="dxa"/>
              <w:right w:w="60" w:type="dxa"/>
            </w:tcMar>
            <w:vAlign w:val="center"/>
          </w:tcPr>
          <w:p w14:paraId="6552CF68" w14:textId="4EC91783" w:rsidR="001714DF" w:rsidRPr="00DF42E6" w:rsidRDefault="00386034" w:rsidP="00DC6C96">
            <w:pPr>
              <w:jc w:val="center"/>
              <w:rPr>
                <w:sz w:val="20"/>
                <w:szCs w:val="20"/>
                <w:lang w:val="en-US"/>
              </w:rPr>
            </w:pPr>
            <w:r>
              <w:rPr>
                <w:sz w:val="20"/>
                <w:szCs w:val="20"/>
                <w:lang w:val="en-US"/>
              </w:rPr>
              <w:t>29.10.2024</w:t>
            </w:r>
          </w:p>
        </w:tc>
      </w:tr>
      <w:tr w:rsidR="001714DF" w:rsidRPr="00DF42E6" w14:paraId="6AACE892" w14:textId="77777777" w:rsidTr="004614C7">
        <w:tblPrEx>
          <w:tblLook w:val="0000" w:firstRow="0" w:lastRow="0" w:firstColumn="0" w:lastColumn="0" w:noHBand="0" w:noVBand="0"/>
        </w:tblPrEx>
        <w:trPr>
          <w:gridAfter w:val="1"/>
          <w:wAfter w:w="95" w:type="dxa"/>
          <w:trHeight w:val="465"/>
        </w:trPr>
        <w:tc>
          <w:tcPr>
            <w:tcW w:w="3422" w:type="dxa"/>
            <w:gridSpan w:val="3"/>
            <w:tcMar>
              <w:top w:w="60" w:type="dxa"/>
              <w:left w:w="60" w:type="dxa"/>
              <w:bottom w:w="60" w:type="dxa"/>
              <w:right w:w="60" w:type="dxa"/>
            </w:tcMar>
            <w:vAlign w:val="center"/>
          </w:tcPr>
          <w:p w14:paraId="5165616E" w14:textId="77777777" w:rsidR="001714DF" w:rsidRPr="001714DF" w:rsidRDefault="001714DF" w:rsidP="00DC6C96">
            <w:pPr>
              <w:jc w:val="center"/>
              <w:rPr>
                <w:b/>
                <w:bCs/>
                <w:sz w:val="18"/>
                <w:szCs w:val="18"/>
              </w:rPr>
            </w:pPr>
          </w:p>
        </w:tc>
        <w:tc>
          <w:tcPr>
            <w:tcW w:w="4004" w:type="dxa"/>
            <w:gridSpan w:val="4"/>
            <w:tcMar>
              <w:top w:w="60" w:type="dxa"/>
              <w:left w:w="60" w:type="dxa"/>
              <w:bottom w:w="60" w:type="dxa"/>
              <w:right w:w="60" w:type="dxa"/>
            </w:tcMar>
          </w:tcPr>
          <w:p w14:paraId="39579559" w14:textId="77777777"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14:paraId="70094FBF" w14:textId="77777777" w:rsidR="001714DF" w:rsidRPr="00DF42E6" w:rsidRDefault="001714DF" w:rsidP="00DC6C96">
            <w:pPr>
              <w:jc w:val="center"/>
              <w:rPr>
                <w:sz w:val="20"/>
                <w:szCs w:val="20"/>
              </w:rPr>
            </w:pPr>
            <w:r w:rsidRPr="00DF42E6">
              <w:rPr>
                <w:sz w:val="20"/>
                <w:szCs w:val="20"/>
              </w:rPr>
              <w:t> </w:t>
            </w:r>
          </w:p>
        </w:tc>
        <w:tc>
          <w:tcPr>
            <w:tcW w:w="2409" w:type="dxa"/>
            <w:tcMar>
              <w:top w:w="60" w:type="dxa"/>
              <w:left w:w="60" w:type="dxa"/>
              <w:bottom w:w="60" w:type="dxa"/>
              <w:right w:w="60" w:type="dxa"/>
            </w:tcMar>
          </w:tcPr>
          <w:p w14:paraId="3045391D" w14:textId="77777777" w:rsidR="001714DF" w:rsidRPr="00DF42E6" w:rsidRDefault="001714DF" w:rsidP="00DC6C96">
            <w:pPr>
              <w:jc w:val="center"/>
              <w:rPr>
                <w:sz w:val="20"/>
                <w:szCs w:val="20"/>
              </w:rPr>
            </w:pPr>
            <w:r w:rsidRPr="00DF42E6">
              <w:rPr>
                <w:rStyle w:val="small-text"/>
                <w:sz w:val="20"/>
                <w:szCs w:val="20"/>
              </w:rPr>
              <w:t>(дата)</w:t>
            </w:r>
          </w:p>
        </w:tc>
      </w:tr>
    </w:tbl>
    <w:p w14:paraId="0E98AE08" w14:textId="77777777" w:rsidR="003A62A7" w:rsidRDefault="003A62A7" w:rsidP="00C86AFD">
      <w:pPr>
        <w:rPr>
          <w:lang w:val="en-US"/>
        </w:rPr>
        <w:sectPr w:rsidR="003A62A7" w:rsidSect="00386034">
          <w:pgSz w:w="11906" w:h="16838"/>
          <w:pgMar w:top="363" w:right="567" w:bottom="363" w:left="1417" w:header="709" w:footer="709" w:gutter="0"/>
          <w:cols w:space="708"/>
          <w:docGrid w:linePitch="360"/>
        </w:sectPr>
      </w:pPr>
    </w:p>
    <w:p w14:paraId="12591E8F" w14:textId="77777777" w:rsidR="003A62A7" w:rsidRPr="003A62A7" w:rsidRDefault="003A62A7" w:rsidP="003A62A7"/>
    <w:tbl>
      <w:tblPr>
        <w:tblpPr w:leftFromText="45" w:rightFromText="45" w:vertAnchor="text" w:horzAnchor="margin" w:tblpXSpec="right" w:tblpY="-262"/>
        <w:tblW w:w="2273" w:type="pct"/>
        <w:tblCellSpacing w:w="22" w:type="dxa"/>
        <w:tblCellMar>
          <w:top w:w="30" w:type="dxa"/>
          <w:left w:w="30" w:type="dxa"/>
          <w:bottom w:w="30" w:type="dxa"/>
          <w:right w:w="30" w:type="dxa"/>
        </w:tblCellMar>
        <w:tblLook w:val="04A0" w:firstRow="1" w:lastRow="0" w:firstColumn="1" w:lastColumn="0" w:noHBand="0" w:noVBand="1"/>
      </w:tblPr>
      <w:tblGrid>
        <w:gridCol w:w="4511"/>
      </w:tblGrid>
      <w:tr w:rsidR="003A62A7" w:rsidRPr="003A62A7" w14:paraId="1CD82EA7" w14:textId="77777777" w:rsidTr="00DE0210">
        <w:trPr>
          <w:trHeight w:val="957"/>
          <w:tblCellSpacing w:w="22" w:type="dxa"/>
        </w:trPr>
        <w:tc>
          <w:tcPr>
            <w:tcW w:w="4898" w:type="pct"/>
          </w:tcPr>
          <w:p w14:paraId="7FF60985" w14:textId="77777777" w:rsidR="003A62A7" w:rsidRPr="003A62A7" w:rsidRDefault="003A62A7" w:rsidP="003A62A7">
            <w:pPr>
              <w:spacing w:before="100" w:beforeAutospacing="1" w:after="100" w:afterAutospacing="1"/>
              <w:rPr>
                <w:sz w:val="20"/>
                <w:szCs w:val="20"/>
                <w:lang w:val="uk-UA"/>
              </w:rPr>
            </w:pPr>
            <w:r w:rsidRPr="003A62A7">
              <w:rPr>
                <w:sz w:val="20"/>
                <w:szCs w:val="20"/>
                <w:lang w:val="uk" w:eastAsia="uk"/>
              </w:rPr>
              <w:t xml:space="preserve">Додаток 22 </w:t>
            </w:r>
            <w:r w:rsidRPr="003A62A7">
              <w:rPr>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(підпункт 12 пункт 71)</w:t>
            </w:r>
          </w:p>
        </w:tc>
      </w:tr>
    </w:tbl>
    <w:p w14:paraId="2C826F8C" w14:textId="77777777" w:rsidR="003A62A7" w:rsidRPr="003A62A7" w:rsidRDefault="003A62A7" w:rsidP="003A62A7">
      <w:pPr>
        <w:spacing w:before="100" w:beforeAutospacing="1" w:after="100" w:afterAutospacing="1"/>
        <w:ind w:firstLine="567"/>
        <w:jc w:val="both"/>
        <w:rPr>
          <w:sz w:val="20"/>
          <w:szCs w:val="20"/>
          <w:lang w:val="uk-UA"/>
        </w:rPr>
      </w:pPr>
    </w:p>
    <w:p w14:paraId="22FE0E26" w14:textId="77777777" w:rsidR="003A62A7" w:rsidRPr="003A62A7" w:rsidRDefault="003A62A7" w:rsidP="003A62A7">
      <w:pPr>
        <w:spacing w:before="100" w:beforeAutospacing="1" w:after="100" w:afterAutospacing="1"/>
        <w:ind w:firstLine="567"/>
        <w:jc w:val="both"/>
        <w:rPr>
          <w:sz w:val="16"/>
          <w:szCs w:val="16"/>
          <w:lang w:val="uk-UA"/>
        </w:rPr>
      </w:pPr>
      <w:r w:rsidRPr="003A62A7">
        <w:rPr>
          <w:sz w:val="16"/>
          <w:szCs w:val="16"/>
          <w:lang w:val="uk-UA"/>
        </w:rPr>
        <w:br w:type="textWrapping" w:clear="all"/>
      </w:r>
    </w:p>
    <w:p w14:paraId="07719BCE" w14:textId="77777777" w:rsidR="003A62A7" w:rsidRPr="003A62A7" w:rsidRDefault="003A62A7" w:rsidP="003A62A7">
      <w:pPr>
        <w:spacing w:before="150" w:after="150"/>
        <w:ind w:left="450" w:right="450"/>
        <w:jc w:val="center"/>
        <w:rPr>
          <w:lang w:val="uk" w:eastAsia="uk"/>
        </w:rPr>
      </w:pPr>
      <w:r w:rsidRPr="003A62A7">
        <w:rPr>
          <w:b/>
          <w:sz w:val="28"/>
          <w:szCs w:val="28"/>
          <w:lang w:val="uk" w:eastAsia="uk"/>
        </w:rPr>
        <w:t xml:space="preserve">ВІДОМОСТІ </w:t>
      </w:r>
      <w:r w:rsidRPr="003A62A7">
        <w:rPr>
          <w:b/>
          <w:sz w:val="28"/>
          <w:szCs w:val="28"/>
          <w:lang w:val="uk" w:eastAsia="uk"/>
        </w:rPr>
        <w:br/>
        <w:t>про рішення емітента про утворення, припинення його відокремлених підрозділів (філій, представництв)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2"/>
      </w:tblGrid>
      <w:tr w:rsidR="003A62A7" w:rsidRPr="003A62A7" w14:paraId="4C0A04F4" w14:textId="77777777" w:rsidTr="004614C7">
        <w:tc>
          <w:tcPr>
            <w:tcW w:w="10031" w:type="dxa"/>
            <w:shd w:val="clear" w:color="auto" w:fill="auto"/>
          </w:tcPr>
          <w:p w14:paraId="2C72D2B4" w14:textId="77777777" w:rsidR="003A62A7" w:rsidRPr="003A62A7" w:rsidRDefault="003A62A7" w:rsidP="003A62A7">
            <w:pPr>
              <w:rPr>
                <w:b/>
                <w:sz w:val="22"/>
                <w:szCs w:val="22"/>
                <w:lang w:val="uk"/>
              </w:rPr>
            </w:pPr>
            <w:r w:rsidRPr="003A62A7">
              <w:rPr>
                <w:b/>
                <w:sz w:val="22"/>
                <w:szCs w:val="22"/>
                <w:lang w:val="uk"/>
              </w:rPr>
              <w:t>ЗМІСТ ІНФОРМАЦІЇ</w:t>
            </w:r>
          </w:p>
        </w:tc>
      </w:tr>
      <w:tr w:rsidR="003A62A7" w:rsidRPr="003A62A7" w14:paraId="110ADEF9" w14:textId="77777777" w:rsidTr="004614C7">
        <w:tc>
          <w:tcPr>
            <w:tcW w:w="10031" w:type="dxa"/>
            <w:shd w:val="clear" w:color="auto" w:fill="auto"/>
          </w:tcPr>
          <w:p w14:paraId="66410A9F" w14:textId="55552508" w:rsidR="003A62A7" w:rsidRPr="003A62A7" w:rsidRDefault="003A62A7" w:rsidP="003A62A7">
            <w:pPr>
              <w:rPr>
                <w:sz w:val="22"/>
                <w:szCs w:val="22"/>
                <w:lang w:val="uk"/>
              </w:rPr>
            </w:pPr>
            <w:r w:rsidRPr="003A62A7">
              <w:rPr>
                <w:b/>
                <w:sz w:val="22"/>
                <w:szCs w:val="22"/>
                <w:lang w:val="uk"/>
              </w:rPr>
              <w:t>Дата прийняття рішення про утворення (припинення) відокремленого підрозділу (відокремлених підрозділів), філії (філій), представництва (представництв) емітента, назва уповноваженого органу, що його прийняв, та причини прийняття такого рішення :</w:t>
            </w:r>
            <w:r w:rsidRPr="003A62A7">
              <w:rPr>
                <w:sz w:val="22"/>
                <w:szCs w:val="22"/>
                <w:lang w:val="uk"/>
              </w:rPr>
              <w:t>28.10.2024</w:t>
            </w:r>
          </w:p>
          <w:p w14:paraId="6841640E" w14:textId="77777777" w:rsidR="003A62A7" w:rsidRPr="003A62A7" w:rsidRDefault="003A62A7" w:rsidP="003A62A7">
            <w:pPr>
              <w:rPr>
                <w:sz w:val="22"/>
                <w:szCs w:val="22"/>
                <w:lang w:val="uk"/>
              </w:rPr>
            </w:pPr>
            <w:r w:rsidRPr="003A62A7">
              <w:rPr>
                <w:sz w:val="22"/>
                <w:szCs w:val="22"/>
                <w:lang w:val="uk"/>
              </w:rPr>
              <w:t>Наглядова рада ПрАТ  "Івано-</w:t>
            </w:r>
            <w:proofErr w:type="spellStart"/>
            <w:r w:rsidRPr="003A62A7">
              <w:rPr>
                <w:sz w:val="22"/>
                <w:szCs w:val="22"/>
                <w:lang w:val="uk"/>
              </w:rPr>
              <w:t>Франківськцемент</w:t>
            </w:r>
            <w:proofErr w:type="spellEnd"/>
            <w:r w:rsidRPr="003A62A7">
              <w:rPr>
                <w:sz w:val="22"/>
                <w:szCs w:val="22"/>
                <w:lang w:val="uk"/>
              </w:rPr>
              <w:t>"</w:t>
            </w:r>
          </w:p>
          <w:p w14:paraId="2FA85550" w14:textId="77777777" w:rsidR="003A62A7" w:rsidRPr="003A62A7" w:rsidRDefault="003A62A7" w:rsidP="003A62A7">
            <w:pPr>
              <w:rPr>
                <w:sz w:val="22"/>
                <w:szCs w:val="22"/>
                <w:lang w:val="uk"/>
              </w:rPr>
            </w:pPr>
            <w:r w:rsidRPr="003A62A7">
              <w:rPr>
                <w:sz w:val="22"/>
                <w:szCs w:val="22"/>
                <w:lang w:val="uk"/>
              </w:rPr>
              <w:t>здійснення внутрішньої реорганізації в ПрАТ "Івано-</w:t>
            </w:r>
            <w:proofErr w:type="spellStart"/>
            <w:r w:rsidRPr="003A62A7">
              <w:rPr>
                <w:sz w:val="22"/>
                <w:szCs w:val="22"/>
                <w:lang w:val="uk"/>
              </w:rPr>
              <w:t>Франківськцемент</w:t>
            </w:r>
            <w:proofErr w:type="spellEnd"/>
            <w:r w:rsidRPr="003A62A7">
              <w:rPr>
                <w:sz w:val="22"/>
                <w:szCs w:val="22"/>
                <w:lang w:val="uk"/>
              </w:rPr>
              <w:t>".</w:t>
            </w:r>
          </w:p>
          <w:p w14:paraId="67DDAAF0" w14:textId="77777777" w:rsidR="003A62A7" w:rsidRPr="003A62A7" w:rsidRDefault="003A62A7" w:rsidP="003A62A7">
            <w:pPr>
              <w:rPr>
                <w:sz w:val="22"/>
                <w:szCs w:val="22"/>
                <w:lang w:val="uk"/>
              </w:rPr>
            </w:pPr>
          </w:p>
          <w:p w14:paraId="3DF3A0F7" w14:textId="77777777" w:rsidR="003A62A7" w:rsidRPr="003A62A7" w:rsidRDefault="003A62A7" w:rsidP="003A62A7">
            <w:pPr>
              <w:rPr>
                <w:b/>
                <w:sz w:val="22"/>
                <w:szCs w:val="22"/>
                <w:lang w:val="uk"/>
              </w:rPr>
            </w:pPr>
            <w:r w:rsidRPr="003A62A7">
              <w:rPr>
                <w:b/>
                <w:sz w:val="22"/>
                <w:szCs w:val="22"/>
                <w:lang w:val="uk"/>
              </w:rPr>
              <w:t>Повне найменування та місцезнаходження кожного відокремленого підрозділу (філії, представництва), що були створені чи припинені, та функції, які вони виконували чи виконуватимуть :</w:t>
            </w:r>
          </w:p>
          <w:p w14:paraId="4672ED29" w14:textId="77777777" w:rsidR="003A62A7" w:rsidRPr="003A62A7" w:rsidRDefault="003A62A7" w:rsidP="003A62A7">
            <w:pPr>
              <w:rPr>
                <w:sz w:val="22"/>
                <w:szCs w:val="22"/>
                <w:lang w:val="uk"/>
              </w:rPr>
            </w:pPr>
            <w:r w:rsidRPr="003A62A7">
              <w:rPr>
                <w:sz w:val="22"/>
                <w:szCs w:val="22"/>
                <w:lang w:val="uk"/>
              </w:rPr>
              <w:t>Філія "</w:t>
            </w:r>
            <w:proofErr w:type="spellStart"/>
            <w:r w:rsidRPr="003A62A7">
              <w:rPr>
                <w:sz w:val="22"/>
                <w:szCs w:val="22"/>
                <w:lang w:val="uk"/>
              </w:rPr>
              <w:t>Пасічнянський</w:t>
            </w:r>
            <w:proofErr w:type="spellEnd"/>
            <w:r w:rsidRPr="003A62A7">
              <w:rPr>
                <w:sz w:val="22"/>
                <w:szCs w:val="22"/>
                <w:lang w:val="uk"/>
              </w:rPr>
              <w:t xml:space="preserve"> кар'єр нерудних копалин "</w:t>
            </w:r>
            <w:proofErr w:type="spellStart"/>
            <w:r w:rsidRPr="003A62A7">
              <w:rPr>
                <w:sz w:val="22"/>
                <w:szCs w:val="22"/>
                <w:lang w:val="uk"/>
              </w:rPr>
              <w:t>Нерудник</w:t>
            </w:r>
            <w:proofErr w:type="spellEnd"/>
            <w:r w:rsidRPr="003A62A7">
              <w:rPr>
                <w:sz w:val="22"/>
                <w:szCs w:val="22"/>
                <w:lang w:val="uk"/>
              </w:rPr>
              <w:t>" приватного акціонерного товариства "Івано-</w:t>
            </w:r>
            <w:proofErr w:type="spellStart"/>
            <w:r w:rsidRPr="003A62A7">
              <w:rPr>
                <w:sz w:val="22"/>
                <w:szCs w:val="22"/>
                <w:lang w:val="uk"/>
              </w:rPr>
              <w:t>Франківськцемент</w:t>
            </w:r>
            <w:proofErr w:type="spellEnd"/>
            <w:r w:rsidRPr="003A62A7">
              <w:rPr>
                <w:sz w:val="22"/>
                <w:szCs w:val="22"/>
                <w:lang w:val="uk"/>
              </w:rPr>
              <w:t>"</w:t>
            </w:r>
          </w:p>
          <w:p w14:paraId="42011809" w14:textId="77777777" w:rsidR="003A62A7" w:rsidRPr="003A62A7" w:rsidRDefault="003A62A7" w:rsidP="003A62A7">
            <w:pPr>
              <w:rPr>
                <w:sz w:val="22"/>
                <w:szCs w:val="22"/>
                <w:lang w:val="uk"/>
              </w:rPr>
            </w:pPr>
            <w:r w:rsidRPr="003A62A7">
              <w:rPr>
                <w:sz w:val="22"/>
                <w:szCs w:val="22"/>
                <w:lang w:val="uk"/>
              </w:rPr>
              <w:t>78432, Івано-Франківська область, Надвірнянський район, село Пасічна.</w:t>
            </w:r>
          </w:p>
          <w:p w14:paraId="3F03D874" w14:textId="77777777" w:rsidR="003A62A7" w:rsidRPr="003A62A7" w:rsidRDefault="003A62A7" w:rsidP="003A62A7">
            <w:pPr>
              <w:rPr>
                <w:sz w:val="22"/>
                <w:szCs w:val="22"/>
                <w:lang w:val="uk"/>
              </w:rPr>
            </w:pPr>
            <w:r w:rsidRPr="003A62A7">
              <w:rPr>
                <w:sz w:val="22"/>
                <w:szCs w:val="22"/>
                <w:lang w:val="uk"/>
              </w:rPr>
              <w:t xml:space="preserve">Основний вид діяльності - виробництво та реалізація </w:t>
            </w:r>
            <w:proofErr w:type="spellStart"/>
            <w:r w:rsidRPr="003A62A7">
              <w:rPr>
                <w:sz w:val="22"/>
                <w:szCs w:val="22"/>
                <w:lang w:val="uk"/>
              </w:rPr>
              <w:t>щебеню</w:t>
            </w:r>
            <w:proofErr w:type="spellEnd"/>
            <w:r w:rsidRPr="003A62A7">
              <w:rPr>
                <w:sz w:val="22"/>
                <w:szCs w:val="22"/>
                <w:lang w:val="uk"/>
              </w:rPr>
              <w:t>.</w:t>
            </w:r>
          </w:p>
          <w:p w14:paraId="1193A30D" w14:textId="77777777" w:rsidR="003A62A7" w:rsidRPr="003A62A7" w:rsidRDefault="003A62A7" w:rsidP="003A62A7">
            <w:pPr>
              <w:rPr>
                <w:sz w:val="22"/>
                <w:szCs w:val="22"/>
                <w:lang w:val="uk"/>
              </w:rPr>
            </w:pPr>
          </w:p>
          <w:p w14:paraId="67E2D315" w14:textId="77777777" w:rsidR="003A62A7" w:rsidRPr="003A62A7" w:rsidRDefault="003A62A7" w:rsidP="003A62A7">
            <w:pPr>
              <w:rPr>
                <w:b/>
                <w:sz w:val="22"/>
                <w:szCs w:val="22"/>
                <w:lang w:val="uk"/>
              </w:rPr>
            </w:pPr>
            <w:r w:rsidRPr="003A62A7">
              <w:rPr>
                <w:b/>
                <w:sz w:val="22"/>
                <w:szCs w:val="22"/>
                <w:lang w:val="uk"/>
              </w:rPr>
              <w:t>Додаткова інформація, необхідна для повного і точного розкриття інформації про дію :</w:t>
            </w:r>
          </w:p>
          <w:p w14:paraId="03C8B0AA" w14:textId="77777777" w:rsidR="003A62A7" w:rsidRPr="003A62A7" w:rsidRDefault="003A62A7" w:rsidP="003A62A7">
            <w:pPr>
              <w:rPr>
                <w:sz w:val="22"/>
                <w:szCs w:val="22"/>
                <w:lang w:val="uk"/>
              </w:rPr>
            </w:pPr>
            <w:r w:rsidRPr="003A62A7">
              <w:rPr>
                <w:sz w:val="22"/>
                <w:szCs w:val="22"/>
                <w:lang w:val="uk"/>
              </w:rPr>
              <w:t>Причини прийняття рішення про припинення філії емітента - здійснення внутрішньої реорганізації в ПрАТ "Івано-</w:t>
            </w:r>
            <w:proofErr w:type="spellStart"/>
            <w:r w:rsidRPr="003A62A7">
              <w:rPr>
                <w:sz w:val="22"/>
                <w:szCs w:val="22"/>
                <w:lang w:val="uk"/>
              </w:rPr>
              <w:t>Франківськцемент</w:t>
            </w:r>
            <w:proofErr w:type="spellEnd"/>
            <w:r w:rsidRPr="003A62A7">
              <w:rPr>
                <w:sz w:val="22"/>
                <w:szCs w:val="22"/>
                <w:lang w:val="uk"/>
              </w:rPr>
              <w:t>".</w:t>
            </w:r>
          </w:p>
          <w:p w14:paraId="452E09AD" w14:textId="77777777" w:rsidR="003A62A7" w:rsidRPr="003A62A7" w:rsidRDefault="003A62A7" w:rsidP="003A62A7">
            <w:pPr>
              <w:rPr>
                <w:sz w:val="22"/>
                <w:szCs w:val="22"/>
                <w:lang w:val="uk"/>
              </w:rPr>
            </w:pPr>
            <w:r w:rsidRPr="003A62A7">
              <w:rPr>
                <w:sz w:val="22"/>
                <w:szCs w:val="22"/>
                <w:lang w:val="uk"/>
              </w:rPr>
              <w:t>Повне найменування та місцезнаходження кожної філії чи представництва, що припинені - ФІЛІЯ "ПАСІЧНЯНСЬКИЙ КАР'ЄР НЕРУДНИХ КОПАЛИН "НЕРУДНИК" ПРИВАТНОГО АКЦІОНЕРНОГО ТОВАРИСТВА "ІВАНО-ФРАНКІВСЬКЦЕМЕНТ", ідентифікаційний код 34023214, зареєстрована в ЄДР 11.01.2006р., місцезнаходження: 78432, Івано-Франківська область, Надвірнянський район, село Пасічна.</w:t>
            </w:r>
          </w:p>
          <w:p w14:paraId="12361A3A" w14:textId="77777777" w:rsidR="003A62A7" w:rsidRPr="003A62A7" w:rsidRDefault="003A62A7" w:rsidP="003A62A7">
            <w:pPr>
              <w:rPr>
                <w:sz w:val="22"/>
                <w:szCs w:val="22"/>
                <w:lang w:val="uk"/>
              </w:rPr>
            </w:pPr>
            <w:r w:rsidRPr="003A62A7">
              <w:rPr>
                <w:sz w:val="22"/>
                <w:szCs w:val="22"/>
                <w:lang w:val="uk"/>
              </w:rPr>
              <w:t xml:space="preserve">Функції, які вона виконувала - виробництво та реалізація </w:t>
            </w:r>
            <w:proofErr w:type="spellStart"/>
            <w:r w:rsidRPr="003A62A7">
              <w:rPr>
                <w:sz w:val="22"/>
                <w:szCs w:val="22"/>
                <w:lang w:val="uk"/>
              </w:rPr>
              <w:t>щебеню</w:t>
            </w:r>
            <w:proofErr w:type="spellEnd"/>
            <w:r w:rsidRPr="003A62A7">
              <w:rPr>
                <w:sz w:val="22"/>
                <w:szCs w:val="22"/>
                <w:lang w:val="uk"/>
              </w:rPr>
              <w:t>.</w:t>
            </w:r>
          </w:p>
          <w:p w14:paraId="4C41BD60" w14:textId="77777777" w:rsidR="003A62A7" w:rsidRPr="003A62A7" w:rsidRDefault="003A62A7" w:rsidP="003A62A7">
            <w:pPr>
              <w:rPr>
                <w:sz w:val="22"/>
                <w:szCs w:val="22"/>
                <w:lang w:val="uk"/>
              </w:rPr>
            </w:pPr>
          </w:p>
        </w:tc>
      </w:tr>
      <w:tr w:rsidR="003A62A7" w:rsidRPr="003A62A7" w14:paraId="74C2CA65" w14:textId="77777777" w:rsidTr="004614C7">
        <w:tc>
          <w:tcPr>
            <w:tcW w:w="10031" w:type="dxa"/>
            <w:shd w:val="clear" w:color="auto" w:fill="auto"/>
          </w:tcPr>
          <w:p w14:paraId="6918BACA" w14:textId="77777777" w:rsidR="003A62A7" w:rsidRPr="003A62A7" w:rsidRDefault="003A62A7" w:rsidP="003A62A7">
            <w:pPr>
              <w:rPr>
                <w:b/>
                <w:sz w:val="22"/>
                <w:szCs w:val="22"/>
                <w:lang w:val="uk"/>
              </w:rPr>
            </w:pPr>
            <w:r w:rsidRPr="003A62A7">
              <w:rPr>
                <w:b/>
                <w:sz w:val="22"/>
                <w:szCs w:val="22"/>
                <w:lang w:val="uk"/>
              </w:rPr>
              <w:t>ЗМІСТ ІНФОРМАЦІЇ</w:t>
            </w:r>
          </w:p>
        </w:tc>
      </w:tr>
      <w:tr w:rsidR="003A62A7" w:rsidRPr="003A62A7" w14:paraId="12E0FEFA" w14:textId="77777777" w:rsidTr="004614C7">
        <w:tc>
          <w:tcPr>
            <w:tcW w:w="10031" w:type="dxa"/>
            <w:shd w:val="clear" w:color="auto" w:fill="auto"/>
          </w:tcPr>
          <w:p w14:paraId="527AC30A" w14:textId="3E3A156F" w:rsidR="003A62A7" w:rsidRPr="003A62A7" w:rsidRDefault="003A62A7" w:rsidP="003A62A7">
            <w:pPr>
              <w:rPr>
                <w:sz w:val="22"/>
                <w:szCs w:val="22"/>
                <w:lang w:val="uk"/>
              </w:rPr>
            </w:pPr>
            <w:r w:rsidRPr="003A62A7">
              <w:rPr>
                <w:b/>
                <w:sz w:val="22"/>
                <w:szCs w:val="22"/>
                <w:lang w:val="uk"/>
              </w:rPr>
              <w:t>Дата прийняття рішення про утворення (припинення) відокремленого підрозділу (відокремлених підрозділів), філії (філій), представництва (представництв) емітента, назва уповноваженого органу, що його прийняв, та причини прийняття такого рішення :</w:t>
            </w:r>
            <w:r w:rsidRPr="003A62A7">
              <w:rPr>
                <w:sz w:val="22"/>
                <w:szCs w:val="22"/>
                <w:lang w:val="uk"/>
              </w:rPr>
              <w:t>28.10.2024</w:t>
            </w:r>
          </w:p>
          <w:p w14:paraId="4A993DA9" w14:textId="77777777" w:rsidR="003A62A7" w:rsidRPr="003A62A7" w:rsidRDefault="003A62A7" w:rsidP="003A62A7">
            <w:pPr>
              <w:rPr>
                <w:sz w:val="22"/>
                <w:szCs w:val="22"/>
                <w:lang w:val="uk"/>
              </w:rPr>
            </w:pPr>
            <w:r w:rsidRPr="003A62A7">
              <w:rPr>
                <w:sz w:val="22"/>
                <w:szCs w:val="22"/>
                <w:lang w:val="uk"/>
              </w:rPr>
              <w:t>Наглядова рада ПрАТ  "Івано-</w:t>
            </w:r>
            <w:proofErr w:type="spellStart"/>
            <w:r w:rsidRPr="003A62A7">
              <w:rPr>
                <w:sz w:val="22"/>
                <w:szCs w:val="22"/>
                <w:lang w:val="uk"/>
              </w:rPr>
              <w:t>Франківськцемент</w:t>
            </w:r>
            <w:proofErr w:type="spellEnd"/>
            <w:r w:rsidRPr="003A62A7">
              <w:rPr>
                <w:sz w:val="22"/>
                <w:szCs w:val="22"/>
                <w:lang w:val="uk"/>
              </w:rPr>
              <w:t>"</w:t>
            </w:r>
          </w:p>
          <w:p w14:paraId="73DF4CDD" w14:textId="77777777" w:rsidR="003A62A7" w:rsidRPr="003A62A7" w:rsidRDefault="003A62A7" w:rsidP="003A62A7">
            <w:pPr>
              <w:rPr>
                <w:sz w:val="22"/>
                <w:szCs w:val="22"/>
                <w:lang w:val="uk"/>
              </w:rPr>
            </w:pPr>
            <w:r w:rsidRPr="003A62A7">
              <w:rPr>
                <w:sz w:val="22"/>
                <w:szCs w:val="22"/>
                <w:lang w:val="uk"/>
              </w:rPr>
              <w:t>здійснення внутрішньої реорганізації в ПрАТ "Івано-</w:t>
            </w:r>
            <w:proofErr w:type="spellStart"/>
            <w:r w:rsidRPr="003A62A7">
              <w:rPr>
                <w:sz w:val="22"/>
                <w:szCs w:val="22"/>
                <w:lang w:val="uk"/>
              </w:rPr>
              <w:t>Франківськцемент</w:t>
            </w:r>
            <w:proofErr w:type="spellEnd"/>
            <w:r w:rsidRPr="003A62A7">
              <w:rPr>
                <w:sz w:val="22"/>
                <w:szCs w:val="22"/>
                <w:lang w:val="uk"/>
              </w:rPr>
              <w:t>"</w:t>
            </w:r>
          </w:p>
          <w:p w14:paraId="5894BDA2" w14:textId="77777777" w:rsidR="003A62A7" w:rsidRPr="003A62A7" w:rsidRDefault="003A62A7" w:rsidP="003A62A7">
            <w:pPr>
              <w:rPr>
                <w:sz w:val="22"/>
                <w:szCs w:val="22"/>
                <w:lang w:val="uk"/>
              </w:rPr>
            </w:pPr>
          </w:p>
          <w:p w14:paraId="5D3BD9B9" w14:textId="77777777" w:rsidR="003A62A7" w:rsidRPr="003A62A7" w:rsidRDefault="003A62A7" w:rsidP="003A62A7">
            <w:pPr>
              <w:rPr>
                <w:b/>
                <w:sz w:val="22"/>
                <w:szCs w:val="22"/>
                <w:lang w:val="uk"/>
              </w:rPr>
            </w:pPr>
            <w:r w:rsidRPr="003A62A7">
              <w:rPr>
                <w:b/>
                <w:sz w:val="22"/>
                <w:szCs w:val="22"/>
                <w:lang w:val="uk"/>
              </w:rPr>
              <w:t>Повне найменування та місцезнаходження кожного відокремленого підрозділу (філії, представництва), що були створені чи припинені, та функції, які вони виконували чи виконуватимуть :</w:t>
            </w:r>
          </w:p>
          <w:p w14:paraId="5C1C814C" w14:textId="77777777" w:rsidR="003A62A7" w:rsidRPr="003A62A7" w:rsidRDefault="003A62A7" w:rsidP="003A62A7">
            <w:pPr>
              <w:rPr>
                <w:sz w:val="22"/>
                <w:szCs w:val="22"/>
                <w:lang w:val="uk"/>
              </w:rPr>
            </w:pPr>
            <w:r w:rsidRPr="003A62A7">
              <w:rPr>
                <w:sz w:val="22"/>
                <w:szCs w:val="22"/>
                <w:lang w:val="uk"/>
              </w:rPr>
              <w:t>ФІЛІЯ "ТЕРМІНАЛ" ПРИВАТНОГО АКЦІОНЕРНОГО ТОВАРИСТВА "ІВАНО-ФРАНКІВСЬКЦЕМЕНТ"</w:t>
            </w:r>
          </w:p>
          <w:p w14:paraId="4C991A73" w14:textId="77777777" w:rsidR="003A62A7" w:rsidRPr="003A62A7" w:rsidRDefault="003A62A7" w:rsidP="003A62A7">
            <w:pPr>
              <w:rPr>
                <w:sz w:val="22"/>
                <w:szCs w:val="22"/>
                <w:lang w:val="uk"/>
              </w:rPr>
            </w:pPr>
            <w:r w:rsidRPr="003A62A7">
              <w:rPr>
                <w:sz w:val="22"/>
                <w:szCs w:val="22"/>
                <w:lang w:val="uk"/>
              </w:rPr>
              <w:t>місцезнаходження: 88007, Закарпатська область, місто Ужгород, вул. Гранітна, буд.14.</w:t>
            </w:r>
          </w:p>
          <w:p w14:paraId="28987F73" w14:textId="77777777" w:rsidR="003A62A7" w:rsidRPr="003A62A7" w:rsidRDefault="003A62A7" w:rsidP="003A62A7">
            <w:pPr>
              <w:rPr>
                <w:sz w:val="22"/>
                <w:szCs w:val="22"/>
                <w:lang w:val="uk"/>
              </w:rPr>
            </w:pPr>
            <w:r w:rsidRPr="003A62A7">
              <w:rPr>
                <w:sz w:val="22"/>
                <w:szCs w:val="22"/>
                <w:lang w:val="uk"/>
              </w:rPr>
              <w:t>основний вид діяльності - виробництво та реалізація товарного бетону, продаж будівельних матеріалів</w:t>
            </w:r>
          </w:p>
          <w:p w14:paraId="7D5E382A" w14:textId="77777777" w:rsidR="003A62A7" w:rsidRPr="003A62A7" w:rsidRDefault="003A62A7" w:rsidP="003A62A7">
            <w:pPr>
              <w:rPr>
                <w:sz w:val="22"/>
                <w:szCs w:val="22"/>
                <w:lang w:val="uk"/>
              </w:rPr>
            </w:pPr>
          </w:p>
          <w:p w14:paraId="229D97D9" w14:textId="77777777" w:rsidR="003A62A7" w:rsidRPr="003A62A7" w:rsidRDefault="003A62A7" w:rsidP="003A62A7">
            <w:pPr>
              <w:rPr>
                <w:b/>
                <w:sz w:val="22"/>
                <w:szCs w:val="22"/>
                <w:lang w:val="uk"/>
              </w:rPr>
            </w:pPr>
            <w:r w:rsidRPr="003A62A7">
              <w:rPr>
                <w:b/>
                <w:sz w:val="22"/>
                <w:szCs w:val="22"/>
                <w:lang w:val="uk"/>
              </w:rPr>
              <w:t>Додаткова інформація, необхідна для повного і точного розкриття інформації про дію :</w:t>
            </w:r>
          </w:p>
          <w:p w14:paraId="12D72B96" w14:textId="77777777" w:rsidR="003A62A7" w:rsidRPr="003A62A7" w:rsidRDefault="003A62A7" w:rsidP="003A62A7">
            <w:pPr>
              <w:rPr>
                <w:sz w:val="22"/>
                <w:szCs w:val="22"/>
                <w:lang w:val="uk"/>
              </w:rPr>
            </w:pPr>
            <w:r w:rsidRPr="003A62A7">
              <w:rPr>
                <w:sz w:val="22"/>
                <w:szCs w:val="22"/>
                <w:lang w:val="uk"/>
              </w:rPr>
              <w:t>Причини прийняття рішення про припинення філії емітента - здійснення внутрішньої реорганізації в ПрАТ "Івано-</w:t>
            </w:r>
            <w:proofErr w:type="spellStart"/>
            <w:r w:rsidRPr="003A62A7">
              <w:rPr>
                <w:sz w:val="22"/>
                <w:szCs w:val="22"/>
                <w:lang w:val="uk"/>
              </w:rPr>
              <w:t>Франківськцемент</w:t>
            </w:r>
            <w:proofErr w:type="spellEnd"/>
            <w:r w:rsidRPr="003A62A7">
              <w:rPr>
                <w:sz w:val="22"/>
                <w:szCs w:val="22"/>
                <w:lang w:val="uk"/>
              </w:rPr>
              <w:t>"</w:t>
            </w:r>
          </w:p>
          <w:p w14:paraId="63AFE578" w14:textId="77777777" w:rsidR="003A62A7" w:rsidRPr="003A62A7" w:rsidRDefault="003A62A7" w:rsidP="003A62A7">
            <w:pPr>
              <w:rPr>
                <w:sz w:val="22"/>
                <w:szCs w:val="22"/>
                <w:lang w:val="uk"/>
              </w:rPr>
            </w:pPr>
            <w:r w:rsidRPr="003A62A7">
              <w:rPr>
                <w:sz w:val="22"/>
                <w:szCs w:val="22"/>
                <w:lang w:val="uk"/>
              </w:rPr>
              <w:t>Повне найменування та місцезнаходження кожної філії чи представництва, що були створені чи припинені ФІЛІЯ "ТЕРМІНАЛ" ПРИВАТНОГО АКЦІОНЕРНОГО ТОВАРИСТВА "ІВАНО-ФРАНКІВСЬКЦЕМЕНТ", ідентифікаційний код 36542112,  зареєстрована в ЄДР 14.07.2009р., місцезнаходження: 88007, Закарпатська область, місто Ужгород, вул. Гранітна, буд.14.</w:t>
            </w:r>
          </w:p>
          <w:p w14:paraId="6E030D79" w14:textId="447F0234" w:rsidR="003A62A7" w:rsidRPr="003A62A7" w:rsidRDefault="003A62A7" w:rsidP="003A62A7">
            <w:pPr>
              <w:rPr>
                <w:sz w:val="22"/>
                <w:szCs w:val="22"/>
                <w:lang w:val="uk"/>
              </w:rPr>
            </w:pPr>
            <w:r w:rsidRPr="003A62A7">
              <w:rPr>
                <w:sz w:val="22"/>
                <w:szCs w:val="22"/>
                <w:lang w:val="uk"/>
              </w:rPr>
              <w:t>Функції, які вона виконувала - основний вид діяльності - виробництво та реалізація товарного бетону, продаж будівельних матеріалів</w:t>
            </w:r>
            <w:r w:rsidR="00811573">
              <w:rPr>
                <w:sz w:val="22"/>
                <w:szCs w:val="22"/>
                <w:lang w:val="uk"/>
              </w:rPr>
              <w:t>.</w:t>
            </w:r>
          </w:p>
          <w:p w14:paraId="04D24D02" w14:textId="77777777" w:rsidR="003A62A7" w:rsidRPr="003A62A7" w:rsidRDefault="003A62A7" w:rsidP="004614C7">
            <w:pPr>
              <w:rPr>
                <w:sz w:val="22"/>
                <w:szCs w:val="22"/>
                <w:lang w:val="uk"/>
              </w:rPr>
            </w:pPr>
          </w:p>
        </w:tc>
      </w:tr>
    </w:tbl>
    <w:p w14:paraId="5CA2679A" w14:textId="77777777" w:rsidR="003A62A7" w:rsidRPr="003A62A7" w:rsidRDefault="003A62A7" w:rsidP="003A62A7">
      <w:pPr>
        <w:rPr>
          <w:sz w:val="22"/>
          <w:szCs w:val="22"/>
          <w:lang w:val="uk-UA"/>
        </w:rPr>
      </w:pPr>
    </w:p>
    <w:p w14:paraId="06631D7B" w14:textId="77777777" w:rsidR="003C4C1A" w:rsidRPr="004614C7" w:rsidRDefault="003C4C1A" w:rsidP="00C86AFD">
      <w:pPr>
        <w:rPr>
          <w:sz w:val="22"/>
          <w:szCs w:val="22"/>
          <w:lang w:val="en-US"/>
        </w:rPr>
      </w:pPr>
    </w:p>
    <w:sectPr w:rsidR="003C4C1A" w:rsidRPr="004614C7" w:rsidSect="003A62A7">
      <w:pgSz w:w="11906" w:h="16838"/>
      <w:pgMar w:top="363" w:right="567" w:bottom="36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034"/>
    <w:rsid w:val="00020BCB"/>
    <w:rsid w:val="001714DF"/>
    <w:rsid w:val="002105EF"/>
    <w:rsid w:val="00244204"/>
    <w:rsid w:val="002D6506"/>
    <w:rsid w:val="003275D1"/>
    <w:rsid w:val="00375E69"/>
    <w:rsid w:val="00386034"/>
    <w:rsid w:val="003A62A7"/>
    <w:rsid w:val="003C4C1A"/>
    <w:rsid w:val="004263EB"/>
    <w:rsid w:val="0044001B"/>
    <w:rsid w:val="004614C7"/>
    <w:rsid w:val="004E61FF"/>
    <w:rsid w:val="00531337"/>
    <w:rsid w:val="006C6B5C"/>
    <w:rsid w:val="007E37D1"/>
    <w:rsid w:val="007F4094"/>
    <w:rsid w:val="007F5510"/>
    <w:rsid w:val="00811573"/>
    <w:rsid w:val="008F2886"/>
    <w:rsid w:val="00902454"/>
    <w:rsid w:val="009A60E3"/>
    <w:rsid w:val="009F2C05"/>
    <w:rsid w:val="00A372E3"/>
    <w:rsid w:val="00B71BC8"/>
    <w:rsid w:val="00BF045F"/>
    <w:rsid w:val="00C27ADC"/>
    <w:rsid w:val="00C71280"/>
    <w:rsid w:val="00C86AFD"/>
    <w:rsid w:val="00CD55EE"/>
    <w:rsid w:val="00D055A7"/>
    <w:rsid w:val="00D42B2D"/>
    <w:rsid w:val="00D42FB5"/>
    <w:rsid w:val="00DC6C96"/>
    <w:rsid w:val="00DE222A"/>
    <w:rsid w:val="00DF42E6"/>
    <w:rsid w:val="00E209DB"/>
    <w:rsid w:val="00E86FF9"/>
    <w:rsid w:val="00EC24F2"/>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249FA"/>
  <w15:chartTrackingRefBased/>
  <w15:docId w15:val="{5FF13014-F5BF-43FA-8849-11225469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6C96"/>
    <w:rPr>
      <w:sz w:val="24"/>
      <w:szCs w:val="24"/>
      <w:lang w:val="ru-RU" w:eastAsia="ru-RU"/>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zakon.rada.gov.ua/laws/show/z2180-13"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E%20&#1044;&#1048;&#1057;&#1050;\&#1060;&#1030;&#1053;&#1055;&#1054;&#1056;&#1058;%20&#1054;&#1057;&#1054;&#1041;&#1051;%20608\DOTS\titul_o.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9A68-456A-4FB2-B8AB-C6539CB9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Template>
  <TotalTime>194</TotalTime>
  <Pages>2</Pages>
  <Words>3875</Words>
  <Characters>2209</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6072</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subject/>
  <dc:creator>Natalia Savytska</dc:creator>
  <cp:keywords/>
  <cp:lastModifiedBy>Natalia Savytska</cp:lastModifiedBy>
  <cp:revision>4</cp:revision>
  <cp:lastPrinted>2013-07-11T13:29:00Z</cp:lastPrinted>
  <dcterms:created xsi:type="dcterms:W3CDTF">2024-10-29T09:29:00Z</dcterms:created>
  <dcterms:modified xsi:type="dcterms:W3CDTF">2024-10-29T12:41:00Z</dcterms:modified>
</cp:coreProperties>
</file>