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0231" w14:textId="77777777" w:rsidR="000E33B1" w:rsidRPr="00F06BC5" w:rsidRDefault="000E33B1" w:rsidP="000E33B1">
      <w:pPr>
        <w:spacing w:line="360" w:lineRule="auto"/>
        <w:jc w:val="center"/>
      </w:pPr>
      <w:r w:rsidRPr="00F06BC5">
        <w:rPr>
          <w:rFonts w:ascii="Times New Roman" w:eastAsia="Times New Roman" w:hAnsi="Times New Roman" w:cs="Times New Roman"/>
          <w:b/>
          <w:bCs/>
          <w:sz w:val="32"/>
          <w:szCs w:val="32"/>
        </w:rPr>
        <w:t>ПрАТ "Івано-</w:t>
      </w:r>
      <w:proofErr w:type="spellStart"/>
      <w:r w:rsidRPr="00F06BC5">
        <w:rPr>
          <w:rFonts w:ascii="Times New Roman" w:eastAsia="Times New Roman" w:hAnsi="Times New Roman" w:cs="Times New Roman"/>
          <w:b/>
          <w:bCs/>
          <w:sz w:val="32"/>
          <w:szCs w:val="32"/>
        </w:rPr>
        <w:t>Франківськцемент</w:t>
      </w:r>
      <w:proofErr w:type="spellEnd"/>
      <w:r w:rsidRPr="00F06B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" </w:t>
      </w:r>
    </w:p>
    <w:p w14:paraId="1AB4FD8D" w14:textId="10B0C92D" w:rsidR="000E33B1" w:rsidRPr="00F06BC5" w:rsidRDefault="000E33B1" w:rsidP="000E33B1">
      <w:pPr>
        <w:jc w:val="center"/>
      </w:pPr>
      <w:r w:rsidRPr="00F06BC5">
        <w:rPr>
          <w:rFonts w:ascii="Times New Roman" w:eastAsia="Times New Roman" w:hAnsi="Times New Roman" w:cs="Times New Roman"/>
          <w:b/>
          <w:bCs/>
          <w:sz w:val="28"/>
          <w:szCs w:val="28"/>
        </w:rPr>
        <w:t>оголошує проведення тендеру щодо виконавця робіт на</w:t>
      </w:r>
      <w:r w:rsidR="00A541C4" w:rsidRPr="00F06B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первинний, </w:t>
      </w:r>
      <w:r w:rsidRPr="00F06B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періодичний, </w:t>
      </w:r>
      <w:r w:rsidRPr="00F06BC5">
        <w:rPr>
          <w:rFonts w:ascii="Times New Roman" w:eastAsia="Times New Roman" w:hAnsi="Times New Roman" w:cs="Times New Roman"/>
          <w:b/>
          <w:sz w:val="28"/>
          <w:szCs w:val="28"/>
        </w:rPr>
        <w:t>позачерговий технічний огляд (ПТО),  та експертне обстеження (ЕО)</w:t>
      </w:r>
    </w:p>
    <w:p w14:paraId="2C6FC558" w14:textId="77777777" w:rsidR="000E33B1" w:rsidRPr="00F06BC5" w:rsidRDefault="000E33B1" w:rsidP="000E33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28082" w14:textId="77777777" w:rsidR="000E33B1" w:rsidRPr="00F06BC5" w:rsidRDefault="000E33B1" w:rsidP="000E33B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F06BC5">
        <w:rPr>
          <w:rFonts w:ascii="Times New Roman" w:hAnsi="Times New Roman" w:cs="Times New Roman"/>
          <w:b/>
          <w:sz w:val="28"/>
          <w:szCs w:val="28"/>
        </w:rPr>
        <w:t xml:space="preserve">Перелік необхідних робіт: </w:t>
      </w:r>
    </w:p>
    <w:p w14:paraId="3038D644" w14:textId="7E99B8DC" w:rsidR="000E33B1" w:rsidRPr="00F06BC5" w:rsidRDefault="00A32CD4" w:rsidP="000E33B1">
      <w:pPr>
        <w:numPr>
          <w:ilvl w:val="0"/>
          <w:numId w:val="3"/>
        </w:numPr>
        <w:suppressAutoHyphens/>
        <w:spacing w:after="0" w:line="276" w:lineRule="auto"/>
        <w:jc w:val="both"/>
      </w:pPr>
      <w:r w:rsidRPr="00F06BC5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Первинний, п</w:t>
      </w:r>
      <w:r w:rsidR="000E33B1" w:rsidRPr="00F06BC5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еріодичний, позачерговий технічний огляд та експертне обстеження </w:t>
      </w:r>
      <w:r w:rsidR="000E33B1" w:rsidRPr="00F06BC5">
        <w:rPr>
          <w:rFonts w:ascii="Times New Roman" w:eastAsia="Arial" w:hAnsi="Times New Roman" w:cs="Times New Roman"/>
          <w:sz w:val="28"/>
          <w:szCs w:val="28"/>
          <w:bdr w:val="none" w:sz="0" w:space="0" w:color="000000"/>
          <w:shd w:val="clear" w:color="auto" w:fill="FFFFFF"/>
        </w:rPr>
        <w:t>обладнання, що працює під тиском (</w:t>
      </w:r>
      <w:r w:rsidR="00E42934" w:rsidRPr="00F06BC5">
        <w:rPr>
          <w:rFonts w:ascii="Times New Roman" w:eastAsia="Arial" w:hAnsi="Times New Roman" w:cs="Times New Roman"/>
          <w:sz w:val="28"/>
          <w:szCs w:val="28"/>
          <w:bdr w:val="none" w:sz="0" w:space="0" w:color="000000"/>
          <w:shd w:val="clear" w:color="auto" w:fill="FFFFFF"/>
        </w:rPr>
        <w:t>126</w:t>
      </w:r>
      <w:r w:rsidR="000E33B1" w:rsidRPr="00F06BC5">
        <w:rPr>
          <w:rFonts w:ascii="Times New Roman" w:eastAsia="Arial" w:hAnsi="Times New Roman" w:cs="Times New Roman"/>
          <w:sz w:val="28"/>
          <w:szCs w:val="28"/>
          <w:bdr w:val="none" w:sz="0" w:space="0" w:color="000000"/>
          <w:shd w:val="clear" w:color="auto" w:fill="FFFFFF"/>
        </w:rPr>
        <w:t xml:space="preserve"> одиниц</w:t>
      </w:r>
      <w:r w:rsidR="00E42934" w:rsidRPr="00F06BC5">
        <w:rPr>
          <w:rFonts w:ascii="Times New Roman" w:eastAsia="Arial" w:hAnsi="Times New Roman" w:cs="Times New Roman"/>
          <w:sz w:val="28"/>
          <w:szCs w:val="28"/>
          <w:bdr w:val="none" w:sz="0" w:space="0" w:color="000000"/>
          <w:shd w:val="clear" w:color="auto" w:fill="FFFFFF"/>
        </w:rPr>
        <w:t>ь</w:t>
      </w:r>
      <w:r w:rsidR="000E33B1" w:rsidRPr="00F06BC5">
        <w:rPr>
          <w:rFonts w:ascii="Times New Roman" w:eastAsia="Arial" w:hAnsi="Times New Roman" w:cs="Times New Roman"/>
          <w:sz w:val="28"/>
          <w:szCs w:val="28"/>
          <w:bdr w:val="none" w:sz="0" w:space="0" w:color="000000"/>
          <w:shd w:val="clear" w:color="auto" w:fill="FFFFFF"/>
        </w:rPr>
        <w:t>) згідно переліку.</w:t>
      </w:r>
    </w:p>
    <w:p w14:paraId="0F80BCC8" w14:textId="77777777" w:rsidR="000E33B1" w:rsidRPr="00F06BC5" w:rsidRDefault="000E33B1" w:rsidP="000E33B1">
      <w:pPr>
        <w:spacing w:line="276" w:lineRule="auto"/>
        <w:ind w:left="10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D70279" w14:textId="77777777" w:rsidR="000E33B1" w:rsidRPr="00F06BC5" w:rsidRDefault="000E33B1" w:rsidP="000E33B1">
      <w:pPr>
        <w:numPr>
          <w:ilvl w:val="0"/>
          <w:numId w:val="2"/>
        </w:numPr>
        <w:suppressAutoHyphens/>
        <w:spacing w:after="0" w:line="360" w:lineRule="auto"/>
        <w:jc w:val="both"/>
      </w:pPr>
      <w:r w:rsidRPr="00F06BC5">
        <w:rPr>
          <w:rFonts w:ascii="Times New Roman" w:hAnsi="Times New Roman" w:cs="Times New Roman"/>
          <w:b/>
          <w:sz w:val="28"/>
          <w:szCs w:val="28"/>
        </w:rPr>
        <w:t>Вимоги до робіт</w:t>
      </w:r>
      <w:r w:rsidRPr="00F06B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B86B02D" w14:textId="77777777" w:rsidR="000E33B1" w:rsidRPr="00F06BC5" w:rsidRDefault="000E33B1" w:rsidP="000E33B1">
      <w:pPr>
        <w:spacing w:line="276" w:lineRule="auto"/>
        <w:ind w:left="720"/>
        <w:jc w:val="both"/>
      </w:pPr>
      <w:r w:rsidRPr="00F06BC5">
        <w:rPr>
          <w:rFonts w:ascii="Times New Roman" w:hAnsi="Times New Roman" w:cs="Times New Roman"/>
          <w:sz w:val="28"/>
          <w:szCs w:val="28"/>
        </w:rPr>
        <w:t>Вказані роботи повинні бути проведені у відповідності вимог до наступних нормативних документів:</w:t>
      </w:r>
    </w:p>
    <w:p w14:paraId="09218E7C" w14:textId="77777777" w:rsidR="000E33B1" w:rsidRPr="00F06BC5" w:rsidRDefault="000E33B1" w:rsidP="000E33B1">
      <w:pPr>
        <w:numPr>
          <w:ilvl w:val="0"/>
          <w:numId w:val="1"/>
        </w:numPr>
        <w:suppressAutoHyphens/>
        <w:spacing w:after="120" w:line="276" w:lineRule="auto"/>
        <w:ind w:left="1151" w:hanging="357"/>
        <w:jc w:val="both"/>
      </w:pPr>
      <w:r w:rsidRPr="00F06BC5">
        <w:rPr>
          <w:rFonts w:ascii="Times New Roman" w:hAnsi="Times New Roman" w:cs="Times New Roman"/>
          <w:sz w:val="28"/>
          <w:szCs w:val="28"/>
        </w:rPr>
        <w:t>НПАОП 0.00-1.81-18 «Правила охорони праці під час експлуатації обладнання, що працює під тиском» затверджені Наказом Міністерства соціальної політики України від 05.03.2018 № 333;</w:t>
      </w:r>
    </w:p>
    <w:p w14:paraId="6763E03E" w14:textId="77777777" w:rsidR="000E33B1" w:rsidRPr="00F06BC5" w:rsidRDefault="000E33B1" w:rsidP="000E33B1">
      <w:pPr>
        <w:numPr>
          <w:ilvl w:val="0"/>
          <w:numId w:val="1"/>
        </w:numPr>
        <w:suppressAutoHyphens/>
        <w:spacing w:after="120" w:line="276" w:lineRule="auto"/>
        <w:ind w:left="1151" w:hanging="357"/>
        <w:jc w:val="both"/>
      </w:pPr>
      <w:r w:rsidRPr="00F06BC5">
        <w:rPr>
          <w:rFonts w:ascii="Times New Roman" w:hAnsi="Times New Roman" w:cs="Times New Roman"/>
          <w:sz w:val="28"/>
          <w:szCs w:val="28"/>
        </w:rPr>
        <w:t>Постанова КМУ від 26 травня 2004 № 687 Затвердження Порядку проведення огляду, випробування та експертного обстеження (технічного діагностування) машин, механізмів, устаткування підвищеної небезпеки.</w:t>
      </w:r>
    </w:p>
    <w:p w14:paraId="1A51E8E3" w14:textId="77777777" w:rsidR="000E33B1" w:rsidRPr="00F06BC5" w:rsidRDefault="000E33B1" w:rsidP="000E33B1">
      <w:pPr>
        <w:suppressAutoHyphens/>
        <w:spacing w:after="120" w:line="276" w:lineRule="auto"/>
        <w:ind w:left="1151"/>
        <w:jc w:val="both"/>
      </w:pPr>
    </w:p>
    <w:p w14:paraId="4AD4B592" w14:textId="77777777" w:rsidR="000E33B1" w:rsidRPr="00F06BC5" w:rsidRDefault="000E33B1" w:rsidP="000E33B1">
      <w:pPr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ind w:left="680" w:hanging="283"/>
        <w:jc w:val="both"/>
        <w:textAlignment w:val="baseline"/>
      </w:pPr>
      <w:r w:rsidRPr="00F06BC5">
        <w:rPr>
          <w:rFonts w:ascii="Times New Roman" w:hAnsi="Times New Roman" w:cs="Times New Roman"/>
          <w:b/>
          <w:sz w:val="28"/>
          <w:szCs w:val="28"/>
        </w:rPr>
        <w:t>Вимоги до виконавців:</w:t>
      </w:r>
    </w:p>
    <w:p w14:paraId="5D4678E1" w14:textId="458C4079" w:rsidR="000E33B1" w:rsidRPr="00F06BC5" w:rsidRDefault="000E33B1" w:rsidP="000E33B1">
      <w:pPr>
        <w:pStyle w:val="a7"/>
        <w:numPr>
          <w:ilvl w:val="0"/>
          <w:numId w:val="1"/>
        </w:numPr>
        <w:overflowPunct w:val="0"/>
        <w:autoSpaceDE w:val="0"/>
        <w:spacing w:line="276" w:lineRule="auto"/>
        <w:jc w:val="both"/>
        <w:textAlignment w:val="baseline"/>
      </w:pPr>
      <w:r w:rsidRPr="00F06BC5">
        <w:rPr>
          <w:rFonts w:ascii="Times New Roman" w:hAnsi="Times New Roman" w:cs="Times New Roman"/>
          <w:sz w:val="28"/>
          <w:szCs w:val="28"/>
        </w:rPr>
        <w:t>Дозвільні документи видані державним органом на проведення робіт з підвищеною небезпекою згідно Постанови КМУ 1107 від 26.10.2011 р. зі змінами та доповненнями</w:t>
      </w:r>
      <w:r w:rsidR="00190418" w:rsidRPr="00F06BC5">
        <w:rPr>
          <w:rFonts w:ascii="Times New Roman" w:hAnsi="Times New Roman" w:cs="Times New Roman"/>
          <w:sz w:val="28"/>
          <w:szCs w:val="28"/>
        </w:rPr>
        <w:t>;</w:t>
      </w:r>
    </w:p>
    <w:p w14:paraId="5D5431D4" w14:textId="1251F3EA" w:rsidR="000E33B1" w:rsidRPr="00F06BC5" w:rsidRDefault="000E33B1" w:rsidP="000E33B1">
      <w:pPr>
        <w:numPr>
          <w:ilvl w:val="0"/>
          <w:numId w:val="1"/>
        </w:numPr>
        <w:suppressAutoHyphens/>
        <w:spacing w:after="120" w:line="276" w:lineRule="auto"/>
        <w:ind w:left="1151" w:hanging="357"/>
        <w:jc w:val="both"/>
      </w:pPr>
      <w:r w:rsidRPr="00F06BC5">
        <w:rPr>
          <w:rFonts w:ascii="Times New Roman" w:hAnsi="Times New Roman" w:cs="Times New Roman"/>
          <w:sz w:val="28"/>
          <w:szCs w:val="28"/>
        </w:rPr>
        <w:t xml:space="preserve">НПАОП 0.00-7.24-23 «Вимоги до суб’єктів господарювання, які мають намір виконувати (виконують) експертизу стану охорони праці та безпеки промислового виробництва, проводити (проводять) технічний огляд, експертне обстеження (технічне діагностування) машин, механізмів, </w:t>
      </w:r>
      <w:proofErr w:type="spellStart"/>
      <w:r w:rsidRPr="00F06BC5">
        <w:rPr>
          <w:rFonts w:ascii="Times New Roman" w:hAnsi="Times New Roman" w:cs="Times New Roman"/>
          <w:sz w:val="28"/>
          <w:szCs w:val="28"/>
        </w:rPr>
        <w:t>устатковання</w:t>
      </w:r>
      <w:proofErr w:type="spellEnd"/>
      <w:r w:rsidRPr="00F06BC5">
        <w:rPr>
          <w:rFonts w:ascii="Times New Roman" w:hAnsi="Times New Roman" w:cs="Times New Roman"/>
          <w:sz w:val="28"/>
          <w:szCs w:val="28"/>
        </w:rPr>
        <w:t xml:space="preserve"> підвищеної небезпеки» затверджені Наказом Міністерства економіки України від 27.11.2023 № 17954</w:t>
      </w:r>
      <w:r w:rsidR="00190418" w:rsidRPr="00F06BC5">
        <w:rPr>
          <w:rFonts w:ascii="Times New Roman" w:hAnsi="Times New Roman" w:cs="Times New Roman"/>
          <w:sz w:val="28"/>
          <w:szCs w:val="28"/>
        </w:rPr>
        <w:t>.</w:t>
      </w:r>
    </w:p>
    <w:p w14:paraId="73983D95" w14:textId="77777777" w:rsidR="000E33B1" w:rsidRPr="00F06BC5" w:rsidRDefault="000E33B1" w:rsidP="000E33B1">
      <w:pPr>
        <w:overflowPunct w:val="0"/>
        <w:autoSpaceDE w:val="0"/>
        <w:spacing w:line="360" w:lineRule="auto"/>
        <w:ind w:left="111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27F61E9" w14:textId="77777777" w:rsidR="000E33B1" w:rsidRPr="00F06BC5" w:rsidRDefault="000E33B1" w:rsidP="000E33B1">
      <w:pPr>
        <w:numPr>
          <w:ilvl w:val="0"/>
          <w:numId w:val="2"/>
        </w:numPr>
        <w:suppressAutoHyphens/>
        <w:spacing w:after="0" w:line="360" w:lineRule="auto"/>
        <w:jc w:val="both"/>
      </w:pPr>
      <w:r w:rsidRPr="00F06BC5">
        <w:rPr>
          <w:rFonts w:ascii="Times New Roman" w:hAnsi="Times New Roman" w:cs="Times New Roman"/>
          <w:b/>
          <w:sz w:val="28"/>
          <w:szCs w:val="28"/>
        </w:rPr>
        <w:t>Додаткова інформація</w:t>
      </w:r>
      <w:r w:rsidRPr="00F06B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06BC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F06BC5">
        <w:rPr>
          <w:rFonts w:ascii="Times New Roman" w:hAnsi="Times New Roman" w:cs="Times New Roman"/>
          <w:sz w:val="28"/>
          <w:szCs w:val="28"/>
        </w:rPr>
        <w:t>. 0979814719 (</w:t>
      </w:r>
      <w:proofErr w:type="spellStart"/>
      <w:r w:rsidRPr="00F06BC5">
        <w:rPr>
          <w:rFonts w:ascii="Times New Roman" w:hAnsi="Times New Roman" w:cs="Times New Roman"/>
          <w:sz w:val="28"/>
          <w:szCs w:val="28"/>
        </w:rPr>
        <w:t>Тутка</w:t>
      </w:r>
      <w:proofErr w:type="spellEnd"/>
      <w:r w:rsidRPr="00F06BC5">
        <w:rPr>
          <w:rFonts w:ascii="Times New Roman" w:hAnsi="Times New Roman" w:cs="Times New Roman"/>
          <w:sz w:val="28"/>
          <w:szCs w:val="28"/>
        </w:rPr>
        <w:t xml:space="preserve"> Василь Володимирович)</w:t>
      </w:r>
    </w:p>
    <w:p w14:paraId="6188698C" w14:textId="77777777" w:rsidR="00F111D1" w:rsidRPr="00F06BC5" w:rsidRDefault="00F111D1" w:rsidP="00056AD8">
      <w:pPr>
        <w:jc w:val="center"/>
      </w:pPr>
    </w:p>
    <w:p w14:paraId="656D6F89" w14:textId="77777777" w:rsidR="000163A4" w:rsidRPr="00F06BC5" w:rsidRDefault="000163A4" w:rsidP="00056AD8">
      <w:pPr>
        <w:jc w:val="center"/>
      </w:pPr>
    </w:p>
    <w:p w14:paraId="2A10B044" w14:textId="43B61066" w:rsidR="000163A4" w:rsidRPr="00F06BC5" w:rsidRDefault="000163A4">
      <w:r w:rsidRPr="00F06BC5">
        <w:br w:type="page"/>
      </w:r>
    </w:p>
    <w:p w14:paraId="0D5586C5" w14:textId="7C133BCE" w:rsidR="00050174" w:rsidRPr="00F06BC5" w:rsidRDefault="007F7900" w:rsidP="007F7900">
      <w:pPr>
        <w:jc w:val="center"/>
        <w:rPr>
          <w:b/>
          <w:bCs/>
          <w:sz w:val="36"/>
          <w:szCs w:val="36"/>
        </w:rPr>
      </w:pPr>
      <w:r w:rsidRPr="00F06BC5">
        <w:rPr>
          <w:b/>
          <w:bCs/>
          <w:sz w:val="36"/>
          <w:szCs w:val="36"/>
        </w:rPr>
        <w:lastRenderedPageBreak/>
        <w:t>На 2025 рік</w:t>
      </w:r>
    </w:p>
    <w:p w14:paraId="1BE678FB" w14:textId="2C0509EC" w:rsidR="00A541C4" w:rsidRPr="00F06BC5" w:rsidRDefault="00A541C4" w:rsidP="007F7900">
      <w:pPr>
        <w:jc w:val="center"/>
        <w:rPr>
          <w:b/>
          <w:bCs/>
          <w:sz w:val="36"/>
          <w:szCs w:val="36"/>
        </w:rPr>
      </w:pPr>
      <w:r w:rsidRPr="00F06BC5">
        <w:rPr>
          <w:rFonts w:ascii="Times New Roman" w:eastAsia="Times New Roman" w:hAnsi="Times New Roman" w:cs="Times New Roman"/>
          <w:b/>
          <w:bCs/>
          <w:lang w:eastAsia="uk-UA"/>
        </w:rPr>
        <w:t>1. Обладнання, що працює під тиском (</w:t>
      </w:r>
      <w:r w:rsidR="00A32CD4" w:rsidRPr="00F06BC5">
        <w:rPr>
          <w:rFonts w:ascii="Times New Roman" w:eastAsia="Times New Roman" w:hAnsi="Times New Roman" w:cs="Times New Roman"/>
          <w:b/>
          <w:bCs/>
          <w:lang w:eastAsia="uk-UA"/>
        </w:rPr>
        <w:t>51</w:t>
      </w:r>
      <w:r w:rsidRPr="00F06BC5">
        <w:rPr>
          <w:rFonts w:ascii="Times New Roman" w:eastAsia="Times New Roman" w:hAnsi="Times New Roman" w:cs="Times New Roman"/>
          <w:b/>
          <w:bCs/>
          <w:lang w:eastAsia="uk-UA"/>
        </w:rPr>
        <w:t xml:space="preserve"> одиниц</w:t>
      </w:r>
      <w:r w:rsidR="00A32CD4" w:rsidRPr="00F06BC5">
        <w:rPr>
          <w:rFonts w:ascii="Times New Roman" w:eastAsia="Times New Roman" w:hAnsi="Times New Roman" w:cs="Times New Roman"/>
          <w:b/>
          <w:bCs/>
          <w:lang w:eastAsia="uk-UA"/>
        </w:rPr>
        <w:t>я</w:t>
      </w:r>
      <w:r w:rsidRPr="00F06BC5">
        <w:rPr>
          <w:rFonts w:ascii="Times New Roman" w:eastAsia="Times New Roman" w:hAnsi="Times New Roman" w:cs="Times New Roman"/>
          <w:b/>
          <w:bCs/>
          <w:lang w:eastAsia="uk-UA"/>
        </w:rPr>
        <w:t>)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396"/>
        <w:gridCol w:w="660"/>
        <w:gridCol w:w="649"/>
        <w:gridCol w:w="1418"/>
        <w:gridCol w:w="722"/>
        <w:gridCol w:w="851"/>
        <w:gridCol w:w="850"/>
        <w:gridCol w:w="993"/>
        <w:gridCol w:w="992"/>
        <w:gridCol w:w="1820"/>
        <w:gridCol w:w="1417"/>
      </w:tblGrid>
      <w:tr w:rsidR="00F06BC5" w:rsidRPr="00F06BC5" w14:paraId="2C1A6AD4" w14:textId="77777777" w:rsidTr="001C064C">
        <w:trPr>
          <w:trHeight w:val="50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9B7693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№</w:t>
            </w:r>
          </w:p>
          <w:p w14:paraId="127FA391" w14:textId="1149AA8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п/п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91B3EA8" w14:textId="717E39E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Реєстр №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53F7E42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Об'єкт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FDB91E7" w14:textId="77777777" w:rsidR="001C064C" w:rsidRPr="00F06BC5" w:rsidRDefault="001C064C" w:rsidP="001C064C">
            <w:pPr>
              <w:tabs>
                <w:tab w:val="left" w:pos="691"/>
              </w:tabs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Назва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B6CD0A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Об'єм</w:t>
            </w:r>
          </w:p>
          <w:p w14:paraId="1579224A" w14:textId="422E4E5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(м3)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3E46D3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Тиск,</w:t>
            </w:r>
          </w:p>
          <w:p w14:paraId="63251C6A" w14:textId="3DAAFE2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(кг/см2)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87BF9D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Рік </w:t>
            </w:r>
          </w:p>
          <w:p w14:paraId="21BFFCCE" w14:textId="5C3BAD8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вигот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C18A17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Зав</w:t>
            </w:r>
          </w:p>
          <w:p w14:paraId="5D522CB2" w14:textId="7F30F51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D4E2D0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proofErr w:type="spellStart"/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Інв</w:t>
            </w:r>
            <w:proofErr w:type="spellEnd"/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 xml:space="preserve"> </w:t>
            </w:r>
          </w:p>
          <w:p w14:paraId="1E2ED4B2" w14:textId="6E390A5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№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5A27A19" w14:textId="56FD2B4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Технічний огляд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0991BB7" w14:textId="6CFE83C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Примітка</w:t>
            </w:r>
          </w:p>
        </w:tc>
      </w:tr>
      <w:tr w:rsidR="00F06BC5" w:rsidRPr="00F06BC5" w14:paraId="2CA8EF68" w14:textId="77777777" w:rsidTr="001C064C">
        <w:trPr>
          <w:trHeight w:val="13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D63" w14:textId="08AC764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1D5" w14:textId="45B2ACF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18C" w14:textId="1F706B3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ЦДВС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86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A8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E4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98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FA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E18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8/6761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C9CB" w14:textId="49710AE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7902" w14:textId="15403E60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0BDBB1C5" w14:textId="77777777" w:rsidTr="001C064C">
        <w:trPr>
          <w:trHeight w:val="14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287" w14:textId="5B423EA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551" w14:textId="3ABA082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AC7" w14:textId="006C865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ЦДВС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2C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80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4C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ED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F5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32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8/5200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BCF4" w14:textId="77777777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ЕО</w:t>
            </w:r>
          </w:p>
          <w:p w14:paraId="566C056D" w14:textId="33A99F7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Позачерговий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7B2A" w14:textId="5CA5930F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046168ED" w14:textId="77777777" w:rsidTr="001C064C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646" w14:textId="1769B99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C60" w14:textId="795A32C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F21" w14:textId="40C0DED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ЦДВС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DE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E3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EA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36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D3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94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8/5201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E610" w14:textId="77777777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ЕО</w:t>
            </w:r>
          </w:p>
          <w:p w14:paraId="74EF2D16" w14:textId="0021A60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Позачерговий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3CA4" w14:textId="57078A67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23683FF9" w14:textId="77777777" w:rsidTr="001C064C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9DA" w14:textId="4E01056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50C" w14:textId="0572396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2A3" w14:textId="60E2CF0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ЦДВС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04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04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4B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83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2A2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6C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B04D" w14:textId="25EAB5C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EDDC" w14:textId="57557718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42AD166B" w14:textId="77777777" w:rsidTr="001C064C">
        <w:trPr>
          <w:trHeight w:val="30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284" w14:textId="1838574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504" w14:textId="3EB691B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82F" w14:textId="191136A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51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Термос рідкого азоту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C22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DF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71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15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B3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5066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4257" w14:textId="384B7FD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CAEB" w14:textId="04C6C038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12BAB208" w14:textId="77777777" w:rsidTr="001C064C">
        <w:trPr>
          <w:trHeight w:val="3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8C4" w14:textId="4479B82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835" w14:textId="3461B9C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EADB" w14:textId="616B060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6D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азоту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36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E3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83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95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130094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AE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5068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D475" w14:textId="43740AF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2FAB" w14:textId="57C8D86B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74D17C13" w14:textId="77777777" w:rsidTr="001C064C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FA09991" w14:textId="0C9A9D3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F4C896A" w14:textId="07FA126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6407D4D" w14:textId="67A6BF4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ПтаВП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313CBF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9857AA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0BF5F6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8BB606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76F6BC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392C152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8/5985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5D64202" w14:textId="77777777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ЕО</w:t>
            </w:r>
          </w:p>
          <w:p w14:paraId="100F4BDF" w14:textId="17AF261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Позачерговий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0614529" w14:textId="4F2363ED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1B98FB5B" w14:textId="77777777" w:rsidTr="001C064C">
        <w:trPr>
          <w:trHeight w:val="35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F85A5E3" w14:textId="228D1F4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391E75B" w14:textId="6F30003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F654AAD" w14:textId="1D1995A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BEEA6A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D7C9D1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0A3C40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5A391B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F19DF2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E08DDB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8/7965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352FA587" w14:textId="3555E2C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E7B593A" w14:textId="1BBD59E2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1581916F" w14:textId="77777777" w:rsidTr="001C064C">
        <w:trPr>
          <w:trHeight w:val="23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711B6B52" w14:textId="1AF6467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6EF9425" w14:textId="6539AFD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0133139" w14:textId="121CF0E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B54331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839F6D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2BE7F8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12E279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2B1C0B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u w:val="single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u w:val="single"/>
                <w:lang w:eastAsia="uk-UA"/>
                <w14:ligatures w14:val="none"/>
              </w:rPr>
              <w:t>0656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5BD622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8/7966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D6BA147" w14:textId="3AE9C7A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389CE76" w14:textId="4A2E0453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18DCAD54" w14:textId="77777777" w:rsidTr="001C064C">
        <w:trPr>
          <w:trHeight w:val="24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659A30A" w14:textId="58915C2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6B50A85" w14:textId="43F12D0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A6156D4" w14:textId="4E484F9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34CB39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091B67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112BA12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679042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BA12E2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9E3F48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8/7999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928AFBD" w14:textId="359C557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4C512F47" w14:textId="6268BA18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5439867F" w14:textId="77777777" w:rsidTr="001C064C">
        <w:trPr>
          <w:trHeight w:val="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3A2CD66" w14:textId="13F5102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4F2375F" w14:textId="07D0784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B4318C5" w14:textId="64E94BC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81A0E9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AAD91B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FBBE66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683F8B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FE8FD1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6DB3F2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4137C03" w14:textId="49867D6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FA395C5" w14:textId="66B811AB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2D5FC4B0" w14:textId="77777777" w:rsidTr="001C064C">
        <w:trPr>
          <w:trHeight w:val="16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4906479" w14:textId="26C3B52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DE99D63" w14:textId="77AEB63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647C458" w14:textId="54BAE81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A44349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5A26FC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3A706D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9BE9FB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101935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C47EE7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7E940AD7" w14:textId="4784EE5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6F885DFB" w14:textId="3E8ABCFD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0184E504" w14:textId="77777777" w:rsidTr="001C064C">
        <w:trPr>
          <w:trHeight w:val="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5C5061D" w14:textId="4E5A772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E0967B5" w14:textId="326B346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9DC6770" w14:textId="141A483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77927F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DFF780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CADDA5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49E6EC2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D0BEDE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E50288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noWrap/>
            <w:vAlign w:val="center"/>
          </w:tcPr>
          <w:p w14:paraId="342F7E9D" w14:textId="51B791D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3F834A19" w14:textId="6B811704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35B6C0BA" w14:textId="77777777" w:rsidTr="001C064C">
        <w:trPr>
          <w:trHeight w:val="8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46A6805F" w14:textId="481348E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252783C" w14:textId="02886C1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0DB6EF7" w14:textId="267E787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D3CBE8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E659E0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B6D393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839647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CD0603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BC325D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188F9AED" w14:textId="0A62949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4221B36" w14:textId="525CDDE0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10C895A2" w14:textId="77777777" w:rsidTr="001C064C">
        <w:trPr>
          <w:trHeight w:val="23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FC3141C" w14:textId="68310CE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F0C6DCC" w14:textId="7C979F3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ADCF6DC" w14:textId="2A59FB6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9F7484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E9C133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49A463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D84F4B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0ACDB8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79594C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07A2742" w14:textId="02EC04A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48BAABE6" w14:textId="4FB8CA18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73ED6D4D" w14:textId="77777777" w:rsidTr="001C064C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A684F97" w14:textId="769D30C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A21169B" w14:textId="59E7530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26D1F55" w14:textId="2315B25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F57F6C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CA3875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88BD3E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74DCAD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E6C811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458072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8/6147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016E7AA" w14:textId="337B6EA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426825B0" w14:textId="7F2DCDE3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04C25DAB" w14:textId="77777777" w:rsidTr="001C064C">
        <w:trPr>
          <w:trHeight w:val="12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899ABC4" w14:textId="6C20AF1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68726B2" w14:textId="2EC221D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9E46117" w14:textId="3044540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96D94E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BF580A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455B61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736D93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E37AC1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0671 (711)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69D263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45D03C83" w14:textId="215103C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4AC5434D" w14:textId="1B406F22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180B6832" w14:textId="77777777" w:rsidTr="001C064C">
        <w:trPr>
          <w:trHeight w:val="15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C47B00A" w14:textId="72F3752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F901195" w14:textId="6A5F7CE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4FF5E44" w14:textId="18F2460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3D0281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39E44C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9C18B5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10C5F6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2B4CC7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0668 (678)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AACA41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7C20A45A" w14:textId="3C0A53C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595DF6C" w14:textId="11F433F6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7F4A85A1" w14:textId="77777777" w:rsidTr="001C064C">
        <w:trPr>
          <w:trHeight w:val="18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28DAFA6" w14:textId="2FCF281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8A8FE97" w14:textId="15394EB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81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63B91B7" w14:textId="53774C8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651EF6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05AE92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AB09FF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4F4C1A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CB6337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0EC432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62D99AE4" w14:textId="733D413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6D7FF36C" w14:textId="607A1837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2D8A989F" w14:textId="77777777" w:rsidTr="001C064C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1918B0D" w14:textId="02C86AE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8F57775" w14:textId="2098661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BF4BB04" w14:textId="3416248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6B7576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2A1DBA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6751E9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62451A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A5DBE6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1CEBB3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2F250A8" w14:textId="0FFB330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F87A148" w14:textId="46FFEA7E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3C66AE46" w14:textId="77777777" w:rsidTr="001C064C">
        <w:trPr>
          <w:trHeight w:val="27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F8D9" w14:textId="469A8C0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455" w14:textId="17902D8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009" w14:textId="17BE3BD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D55" w14:textId="2775446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 xml:space="preserve">Фільтр для </w:t>
            </w:r>
            <w:proofErr w:type="spellStart"/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обезвод</w:t>
            </w:r>
            <w:proofErr w:type="spellEnd"/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 xml:space="preserve">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D9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F9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21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FB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BE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1298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A7AE" w14:textId="32E20E0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D860" w14:textId="62D3CEEB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4ACCFA44" w14:textId="77777777" w:rsidTr="001C064C">
        <w:trPr>
          <w:trHeight w:val="2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41A" w14:textId="6B507B7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A16" w14:textId="520D52C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2D8" w14:textId="3EDD67D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50A" w14:textId="7D1D756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 xml:space="preserve">Фільтр для </w:t>
            </w:r>
            <w:proofErr w:type="spellStart"/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обезвод</w:t>
            </w:r>
            <w:proofErr w:type="spellEnd"/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 xml:space="preserve">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21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E87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BB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0CA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B7B" w14:textId="49A3A91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8DD2" w14:textId="2541050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DB6" w14:textId="72B603D4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59B915B4" w14:textId="77777777" w:rsidTr="001C064C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920DBD6" w14:textId="61BC0A4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4A9DD4B" w14:textId="4397944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39B50DF" w14:textId="51034F1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7EB" w14:textId="681327A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46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2B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CC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34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83466-1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D3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974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D825" w14:textId="4A699E6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3A920B05" w14:textId="4BBDE2E3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53812DBB" w14:textId="77777777" w:rsidTr="001C064C">
        <w:trPr>
          <w:trHeight w:val="19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489F20F" w14:textId="768BECA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C826F36" w14:textId="6C9E6B5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2F135C6" w14:textId="74CD74F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78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B2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22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0E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7A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83466-2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11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99A2" w14:textId="50EEA13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7DDDD513" w14:textId="4EB5F681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0480F817" w14:textId="77777777" w:rsidTr="001C064C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C584F39" w14:textId="0A21711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DC4486F" w14:textId="0B17D52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E1B9A93" w14:textId="41725A0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17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1D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267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8BC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3D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46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607F" w14:textId="6DACC0D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F9DE89F" w14:textId="35BE9D1D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6E3C900A" w14:textId="77777777" w:rsidTr="001C064C">
        <w:trPr>
          <w:trHeight w:val="24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E941F25" w14:textId="43EA241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2BA4EC3" w14:textId="52E3F75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06C88D3" w14:textId="180AC03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EC9D56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00CA69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05F9E2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F426FC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2C798B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2A8EC6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8/7915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5831DF1" w14:textId="176E882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958F5BF" w14:textId="6C9E2ABD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22C329F2" w14:textId="77777777" w:rsidTr="001C064C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153C5A26" w14:textId="6AABC20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46EC905" w14:textId="637B88C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922822F" w14:textId="24A9B6D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BE915D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7F7F85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EFE87D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5ADBDA2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550E61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0636 (634)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9785A6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8/7917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793130E7" w14:textId="0669A22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6149C4E2" w14:textId="0ADA8043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4085D99B" w14:textId="77777777" w:rsidTr="001C064C">
        <w:trPr>
          <w:trHeight w:val="16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D342FD9" w14:textId="7466145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42CF365" w14:textId="475B1B5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B82324C" w14:textId="2DD088A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CD067D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22BD7C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702BE9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F57A9D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11C3D6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A61534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2C392F5" w14:textId="1D7D5F5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FD9463A" w14:textId="7B773785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784F42C6" w14:textId="77777777" w:rsidTr="001C064C">
        <w:trPr>
          <w:trHeight w:val="7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795DAF5" w14:textId="0FE9404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9F9F5A9" w14:textId="261C528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55232E1" w14:textId="1C00C76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D76BD7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F4ECB3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CD66F5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97A5A8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5F106C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0649 (709)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DBE5D8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B181FA1" w14:textId="6DBEA16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48DD196" w14:textId="2799D776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700C0CC3" w14:textId="77777777" w:rsidTr="001C064C">
        <w:trPr>
          <w:trHeight w:val="10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24B7F9C" w14:textId="375E082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3C19640" w14:textId="3AFDB66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4ADD385" w14:textId="4EDA932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B98469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BDA092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69E946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CB129A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39903B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CFA0F5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8/7521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602B0811" w14:textId="4542093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30B547CF" w14:textId="53EBA44E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3579CDA4" w14:textId="77777777" w:rsidTr="001C064C">
        <w:trPr>
          <w:trHeight w:val="26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1E6C829" w14:textId="37BDABC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9527BDE" w14:textId="156B569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C66C433" w14:textId="336422F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D81961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F68E29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5C90DE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D270AF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DDD955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FB0D93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3E89291B" w14:textId="116849F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09D03F8" w14:textId="120B2765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63F4DAE1" w14:textId="77777777" w:rsidTr="001C064C">
        <w:trPr>
          <w:trHeight w:val="29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9E09482" w14:textId="509692A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CD2E97E" w14:textId="1D99A1C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254433D" w14:textId="7D4426C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5A46B6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FB92C0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DD9F72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DEC913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78C3F0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82BC36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8/8306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41F51E6A" w14:textId="68E9568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8F886B7" w14:textId="50F3061D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5CD4B022" w14:textId="77777777" w:rsidTr="001C064C">
        <w:trPr>
          <w:trHeight w:val="17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7B7AFE3" w14:textId="74B813C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37DC2FA" w14:textId="27ADF5B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AADD779" w14:textId="39FF23B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A3010F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1072BD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B2ACB9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3D09DD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5444056" w14:textId="479DD49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0723 (710)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806861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1D51FB4A" w14:textId="5AAA3B4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77575CD6" w14:textId="163E57C3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1B7E12C5" w14:textId="77777777" w:rsidTr="001C064C">
        <w:trPr>
          <w:trHeight w:val="3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078213B" w14:textId="3ACD788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675E5DC" w14:textId="3CE38BD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4001D22" w14:textId="174268A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36A96F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B2F487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FFCE8C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47B26C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38BB6AD" w14:textId="30C032E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0724 (701)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F1EC33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A34522C" w14:textId="4FB2289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E68CC76" w14:textId="70B9836B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517F483D" w14:textId="77777777" w:rsidTr="001C064C">
        <w:trPr>
          <w:trHeight w:val="2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51F449E7" w14:textId="291502C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EA2C67D" w14:textId="1B9F866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5A588B8" w14:textId="596161B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A7AD67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5830C2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F75AAA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0209FE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EA28B6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B7D010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8/7558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459DD6EA" w14:textId="00CC932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E9EFBC4" w14:textId="17F386D3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5826DC0C" w14:textId="77777777" w:rsidTr="001C064C">
        <w:trPr>
          <w:trHeight w:val="1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346E348" w14:textId="3585943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B032481" w14:textId="23C40D8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29C2242" w14:textId="75954A2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ADB1D1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2F6B58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D9F8152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B30E8E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E62BB2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1D3B677" w14:textId="0E66F40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9/0225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120BE92C" w14:textId="43363EF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1B3DC8FE" w14:textId="7488164E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71F2A445" w14:textId="77777777" w:rsidTr="001C064C">
        <w:trPr>
          <w:trHeight w:val="1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AA1F5A7" w14:textId="3C18BC7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5D48AEE" w14:textId="418A1DB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5E2ACBF" w14:textId="5DC5266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409DE8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9AA8AE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EA0948A" w14:textId="1EAD3F7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16F684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A00F05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7E41601" w14:textId="77694AB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9/0226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542CD5AA" w14:textId="131B91D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1E3D54EC" w14:textId="23CC9D62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09ACEA23" w14:textId="77777777" w:rsidTr="001C064C">
        <w:trPr>
          <w:trHeight w:val="16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2DDF41E2" w14:textId="1AB3D4C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494E282" w14:textId="6259E62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EC23705" w14:textId="60AA49A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BC5919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56EE80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AC7574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C6B8A9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4AFC5B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FDC4653" w14:textId="1D634F8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8/9966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10828558" w14:textId="23B66B7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14F7A91" w14:textId="7BBE7391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368D8B41" w14:textId="77777777" w:rsidTr="001C064C">
        <w:trPr>
          <w:trHeight w:val="19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CBD9FB6" w14:textId="4537A89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99EEAE6" w14:textId="68EF3B2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0A65D82" w14:textId="247451B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95E29E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C7A6F7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013EFD1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7E403D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174EE1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87BA338" w14:textId="05EFB9C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8/9967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A315DCF" w14:textId="2845EBA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116C7E42" w14:textId="54648001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0221B5E6" w14:textId="77777777" w:rsidTr="001C064C">
        <w:trPr>
          <w:trHeight w:val="8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3D4D668E" w14:textId="00A2D23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F240E0F" w14:textId="51A4E0B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53C404C" w14:textId="4DB5837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037B7E5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33AAF4E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081E9D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2F5494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709170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E87BA54" w14:textId="58B5D94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9/0547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68040FEA" w14:textId="1D6E58A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0A0E143B" w14:textId="2E8F89CB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2B3D4E8A" w14:textId="77777777" w:rsidTr="001C064C">
        <w:trPr>
          <w:trHeight w:val="20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68B2AC4D" w14:textId="61D9478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24BDE3E" w14:textId="5D64378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113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399D861" w14:textId="6758AB6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00EC247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13FEAB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C1D69C5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F6F6FD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123BEE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CD63A25" w14:textId="535E8E6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9/0555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71819C5E" w14:textId="2D4D047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205B9808" w14:textId="53A60C02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652638B8" w14:textId="77777777" w:rsidTr="001C064C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14:paraId="053826A2" w14:textId="0B29EE3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69FAD880" w14:textId="2988EEA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57509492" w14:textId="353B916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ПтаВП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960785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14F63AA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45354C0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8B33C5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7F1F3A48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14:paraId="202DEED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8/9656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1D312080" w14:textId="7EB05F3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14:paraId="71B8D028" w14:textId="24278BB5" w:rsidR="001C064C" w:rsidRPr="00F06BC5" w:rsidRDefault="001C064C" w:rsidP="001C064C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56D6D9C8" w14:textId="77777777" w:rsidTr="001C064C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2CF" w14:textId="2F343C92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lastRenderedPageBreak/>
              <w:t>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C775" w14:textId="562EBD8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A76" w14:textId="16229BD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B3A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628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6B4D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1A6C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CF0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0C3F" w14:textId="6D89018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8084" w14:textId="300CBE4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1152" w14:textId="543F9709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50D765BB" w14:textId="77777777" w:rsidTr="001C064C">
        <w:trPr>
          <w:trHeight w:val="2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80B" w14:textId="0013B5C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BC7B" w14:textId="1D864A9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147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609A" w14:textId="682B2C5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ЦВ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A3F9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1DB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5B3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762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BEE6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9AAF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8/8307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2ACE" w14:textId="73ED10C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Періодичний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7BDA" w14:textId="26920438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F06BC5" w:rsidRPr="00F06BC5" w14:paraId="1426D852" w14:textId="77777777" w:rsidTr="001C064C">
        <w:trPr>
          <w:trHeight w:val="2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8D8" w14:textId="51A7B84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A7CD" w14:textId="41E590C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3B70" w14:textId="6D6B217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РМЦ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1AF8" w14:textId="1816764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Ресивер повітря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696B" w14:textId="30C4B37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1918" w14:textId="05250FF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84CA" w14:textId="0720465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EF69" w14:textId="5A0F493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4133" w14:textId="1D8DBF8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9/3034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01E4" w14:textId="68AA3BD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Виготовлення дубліката паспорта, ЕО, ПТО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2CB" w14:textId="4AB8AAEA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F06BC5" w:rsidRPr="00F06BC5" w14:paraId="7217C99E" w14:textId="77777777" w:rsidTr="001C064C">
        <w:trPr>
          <w:trHeight w:val="2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B17" w14:textId="66359AF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C53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A4BB" w14:textId="537F148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РМЦ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D8B2" w14:textId="77777777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>Ресивер повітря</w:t>
            </w:r>
          </w:p>
          <w:p w14:paraId="05CA5F2C" w14:textId="5EB5C7B7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 xml:space="preserve"> з компресором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C82B" w14:textId="1E803C8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E168" w14:textId="6DC3BED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06B5" w14:textId="183F0A3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2E0" w14:textId="706FB601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3758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AC0A" w14:textId="74A2813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CC1A" w14:textId="65C7CB3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Виготовлення дубліката паспорта, ЕО, ПТО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04CB" w14:textId="2981B34B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F06BC5" w:rsidRPr="00F06BC5" w14:paraId="38938743" w14:textId="77777777" w:rsidTr="001C064C">
        <w:trPr>
          <w:trHeight w:val="2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31B9" w14:textId="25053BE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3B54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FD66" w14:textId="4D44752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РМЦ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BC1" w14:textId="77777777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>Ресивер повітря</w:t>
            </w:r>
          </w:p>
          <w:p w14:paraId="718623DE" w14:textId="5B6D0A3D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 xml:space="preserve"> з компресором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F87B" w14:textId="4C5B06E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51D7" w14:textId="2D2AB94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5FB2" w14:textId="1E86E16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3184" w14:textId="72A6E62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672709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668D" w14:textId="62A2B42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8/9163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01A5" w14:textId="3CCC5B85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Виготовлення дубліката паспорта, ЕО, ПТО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E949" w14:textId="6FC80761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F06BC5" w:rsidRPr="00F06BC5" w14:paraId="28447F4C" w14:textId="77777777" w:rsidTr="001C064C">
        <w:trPr>
          <w:trHeight w:val="2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DF9" w14:textId="594528E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49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744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AEED" w14:textId="139AFE2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РМЦ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B1D4" w14:textId="77777777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>Ресивер повітря</w:t>
            </w:r>
          </w:p>
          <w:p w14:paraId="4B3E84BA" w14:textId="2753F5AC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 xml:space="preserve"> з компресором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AA1D" w14:textId="7791EE5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EC82" w14:textId="59469A8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0620" w14:textId="1543537D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DDBA" w14:textId="775825D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1C30" w14:textId="3073DE7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1B67" w14:textId="06DFC2EE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Виготовлення дубліката паспорта, ЕО, ПТО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2093" w14:textId="67D00AD9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F06BC5" w:rsidRPr="00F06BC5" w14:paraId="7A0149C1" w14:textId="77777777" w:rsidTr="001C064C">
        <w:trPr>
          <w:trHeight w:val="2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728E" w14:textId="67C73C39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8F9E" w14:textId="7777777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9F08" w14:textId="4D195D3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РМЦ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11E5" w14:textId="77777777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>Ресивер повітря</w:t>
            </w:r>
          </w:p>
          <w:p w14:paraId="3801A855" w14:textId="402D7541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 xml:space="preserve"> з компресором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A816" w14:textId="3EBCE9D7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1A59" w14:textId="08A9E484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B7AD" w14:textId="754801DA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3E8A" w14:textId="1691DB9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140A" w14:textId="3957A753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9/2671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B0A7" w14:textId="5145CE1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Виготовлення дубліката паспорта, ЕО, ПТО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DB99" w14:textId="333D155A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1C064C" w:rsidRPr="00F06BC5" w14:paraId="7C6E46D7" w14:textId="77777777" w:rsidTr="001C064C">
        <w:trPr>
          <w:trHeight w:val="2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515E" w14:textId="76C98D66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489B" w14:textId="45FD063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4AC3" w14:textId="16E507D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20"/>
                <w:szCs w:val="20"/>
                <w:lang w:eastAsia="uk-UA"/>
                <w14:ligatures w14:val="none"/>
              </w:rPr>
              <w:t>СРЗТ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3E64" w14:textId="77777777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>Ресивер повітря</w:t>
            </w:r>
          </w:p>
          <w:p w14:paraId="6F67D641" w14:textId="71827425" w:rsidR="001C064C" w:rsidRPr="00F06BC5" w:rsidRDefault="001C064C" w:rsidP="001C064C">
            <w:pPr>
              <w:spacing w:after="0" w:line="240" w:lineRule="auto"/>
              <w:ind w:left="-120" w:right="-1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6BC5">
              <w:rPr>
                <w:rFonts w:ascii="Calibri" w:hAnsi="Calibri" w:cs="Calibri"/>
                <w:sz w:val="20"/>
                <w:szCs w:val="20"/>
              </w:rPr>
              <w:t xml:space="preserve"> з компресором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7D63" w14:textId="46664FAF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2FE2" w14:textId="5E0BC5D0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C0C0" w14:textId="04B0A338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hAnsi="Calibri" w:cs="Calibri"/>
              </w:rPr>
            </w:pPr>
            <w:r w:rsidRPr="00F06BC5">
              <w:rPr>
                <w:rFonts w:ascii="Calibri" w:hAnsi="Calibri" w:cs="Calibri"/>
              </w:rPr>
              <w:t>788445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62D0" w14:textId="077248FB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8FF7" w14:textId="46666A0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DEBC" w14:textId="7E0154CC" w:rsidR="001C064C" w:rsidRPr="00F06BC5" w:rsidRDefault="001C064C" w:rsidP="001C064C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Виготовлення дубліката паспорта, ЕО, ПТО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8A45" w14:textId="4968F476" w:rsidR="001C064C" w:rsidRPr="00F06BC5" w:rsidRDefault="001C064C" w:rsidP="001C064C">
            <w:pPr>
              <w:spacing w:after="0" w:line="240" w:lineRule="auto"/>
              <w:ind w:left="-120" w:right="-107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uk-UA"/>
                <w14:ligatures w14:val="none"/>
              </w:rPr>
            </w:pPr>
          </w:p>
        </w:tc>
      </w:tr>
    </w:tbl>
    <w:p w14:paraId="3D7C1A9A" w14:textId="77777777" w:rsidR="00A541C4" w:rsidRPr="00F06BC5" w:rsidRDefault="00A541C4" w:rsidP="00A541C4">
      <w:pPr>
        <w:spacing w:line="360" w:lineRule="auto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72"/>
        <w:gridCol w:w="1276"/>
        <w:gridCol w:w="1134"/>
        <w:gridCol w:w="1730"/>
        <w:gridCol w:w="2410"/>
        <w:gridCol w:w="1842"/>
      </w:tblGrid>
      <w:tr w:rsidR="00F06BC5" w:rsidRPr="00F06BC5" w14:paraId="30ECE17C" w14:textId="77777777" w:rsidTr="001C064C">
        <w:trPr>
          <w:trHeight w:val="300"/>
        </w:trPr>
        <w:tc>
          <w:tcPr>
            <w:tcW w:w="10773" w:type="dxa"/>
            <w:gridSpan w:val="7"/>
            <w:shd w:val="clear" w:color="auto" w:fill="auto"/>
            <w:noWrap/>
            <w:vAlign w:val="center"/>
          </w:tcPr>
          <w:p w14:paraId="50BAFF9C" w14:textId="6B6E09CC" w:rsidR="00DD2696" w:rsidRPr="00F06BC5" w:rsidRDefault="00DD2696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Times New Roman" w:hAnsi="Times New Roman"/>
                <w:b/>
                <w:bCs/>
                <w:szCs w:val="24"/>
              </w:rPr>
              <w:t xml:space="preserve">2. Обладнання, що працює під тиском вагон для цементу. Модель 17-1890 </w:t>
            </w:r>
            <w:r w:rsidRPr="00F06BC5">
              <w:rPr>
                <w:rFonts w:ascii="Times New Roman" w:hAnsi="Times New Roman"/>
                <w:szCs w:val="24"/>
              </w:rPr>
              <w:t>(</w:t>
            </w:r>
            <w:r w:rsidR="002F6BEB" w:rsidRPr="00F06BC5">
              <w:rPr>
                <w:rFonts w:ascii="Times New Roman" w:hAnsi="Times New Roman"/>
                <w:szCs w:val="24"/>
              </w:rPr>
              <w:t>75</w:t>
            </w:r>
            <w:r w:rsidRPr="00F06BC5">
              <w:rPr>
                <w:rFonts w:ascii="Times New Roman" w:hAnsi="Times New Roman"/>
                <w:szCs w:val="24"/>
              </w:rPr>
              <w:t xml:space="preserve"> одиниць)</w:t>
            </w:r>
          </w:p>
        </w:tc>
      </w:tr>
      <w:tr w:rsidR="00F06BC5" w:rsidRPr="00F06BC5" w14:paraId="007B32EA" w14:textId="77777777" w:rsidTr="001C064C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14:paraId="19916BE0" w14:textId="77777777" w:rsidR="00DD2696" w:rsidRPr="00F06BC5" w:rsidRDefault="00DD2696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>№</w:t>
            </w:r>
          </w:p>
          <w:p w14:paraId="7AE41D1B" w14:textId="77777777" w:rsidR="00DD2696" w:rsidRPr="00F06BC5" w:rsidRDefault="00DD2696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>з/п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E516AE0" w14:textId="7CA7A7DD" w:rsidR="00DD2696" w:rsidRPr="00F06BC5" w:rsidRDefault="00DD2696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>Реєстр. 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E0C9D" w14:textId="77777777" w:rsidR="00DD2696" w:rsidRPr="00F06BC5" w:rsidRDefault="00DD2696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>Назва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B6929D" w14:textId="46DFB568" w:rsidR="00DD2696" w:rsidRPr="00F06BC5" w:rsidRDefault="00DD2696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>Об’єм,</w:t>
            </w:r>
          </w:p>
          <w:p w14:paraId="712377FC" w14:textId="77777777" w:rsidR="00DD2696" w:rsidRPr="00F06BC5" w:rsidRDefault="00DD2696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>м</w:t>
            </w: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vertAlign w:val="superscript"/>
                <w:lang w:eastAsia="uk-UA"/>
                <w14:ligatures w14:val="none"/>
              </w:rPr>
              <w:t>3</w:t>
            </w: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78BEEE69" w14:textId="77777777" w:rsidR="00DD2696" w:rsidRPr="00F06BC5" w:rsidRDefault="00DD2696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>Заводський номер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CD39B0" w14:textId="77777777" w:rsidR="00DD2696" w:rsidRPr="00F06BC5" w:rsidRDefault="00DD2696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 xml:space="preserve">Технічний огляд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2B0568" w14:textId="4B9A7A51" w:rsidR="00DD2696" w:rsidRPr="00F06BC5" w:rsidRDefault="001C064C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uk-UA"/>
                <w14:ligatures w14:val="none"/>
              </w:rPr>
              <w:t>Примітка</w:t>
            </w:r>
          </w:p>
        </w:tc>
      </w:tr>
      <w:tr w:rsidR="00F06BC5" w:rsidRPr="00F06BC5" w14:paraId="32EA91A9" w14:textId="77777777" w:rsidTr="001C064C">
        <w:trPr>
          <w:trHeight w:val="48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5CDD1A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  <w:hideMark/>
          </w:tcPr>
          <w:p w14:paraId="3D9F54A2" w14:textId="77777777" w:rsidR="002F6BEB" w:rsidRPr="00F06BC5" w:rsidRDefault="002F6BEB" w:rsidP="002F6BEB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  <w:r w:rsidRPr="00F06BC5"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  <w:t xml:space="preserve"> вагонів по </w:t>
            </w: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F06BC5"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  <w:t xml:space="preserve"> посудини на платформі</w:t>
            </w:r>
          </w:p>
          <w:p w14:paraId="329AFABA" w14:textId="6F7A82C6" w:rsidR="002F6BEB" w:rsidRPr="00F06BC5" w:rsidRDefault="002F6BEB" w:rsidP="002F6BEB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75</w:t>
            </w:r>
            <w:r w:rsidRPr="00F06BC5"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  <w:t xml:space="preserve"> посудин під тиском</w:t>
            </w: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916D19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Бункер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135121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23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7C1C3693" w14:textId="49F7D8F2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66B291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Первинний ТО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BDD469C" w14:textId="3DA9CE12" w:rsidR="002F6BEB" w:rsidRPr="00F06BC5" w:rsidRDefault="002F6BEB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</w:tr>
      <w:tr w:rsidR="00F06BC5" w:rsidRPr="00F06BC5" w14:paraId="644B55D7" w14:textId="77777777" w:rsidTr="001C064C">
        <w:trPr>
          <w:trHeight w:val="41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E2C2B4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  <w:noWrap/>
            <w:vAlign w:val="bottom"/>
            <w:hideMark/>
          </w:tcPr>
          <w:p w14:paraId="75546A13" w14:textId="77777777" w:rsidR="002F6BEB" w:rsidRPr="00F06BC5" w:rsidRDefault="002F6BEB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765051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Бункер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F3FF2D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23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5E9153B0" w14:textId="444A8EDC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4467D3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Первинний ТО</w:t>
            </w:r>
          </w:p>
        </w:tc>
        <w:tc>
          <w:tcPr>
            <w:tcW w:w="1842" w:type="dxa"/>
            <w:vMerge/>
            <w:shd w:val="clear" w:color="auto" w:fill="auto"/>
          </w:tcPr>
          <w:p w14:paraId="434FB7CF" w14:textId="365351F8" w:rsidR="002F6BEB" w:rsidRPr="00F06BC5" w:rsidRDefault="002F6BEB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</w:tr>
      <w:tr w:rsidR="00F06BC5" w:rsidRPr="00F06BC5" w14:paraId="44916FE8" w14:textId="77777777" w:rsidTr="001C064C">
        <w:trPr>
          <w:trHeight w:val="55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90A8C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3</w:t>
            </w:r>
          </w:p>
        </w:tc>
        <w:tc>
          <w:tcPr>
            <w:tcW w:w="1672" w:type="dxa"/>
            <w:vMerge/>
            <w:shd w:val="clear" w:color="auto" w:fill="auto"/>
            <w:noWrap/>
            <w:vAlign w:val="bottom"/>
            <w:hideMark/>
          </w:tcPr>
          <w:p w14:paraId="768676D8" w14:textId="77777777" w:rsidR="002F6BEB" w:rsidRPr="00F06BC5" w:rsidRDefault="002F6BEB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A4271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Бункер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23BA33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23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73AB0580" w14:textId="7B576AAE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FEEA94" w14:textId="77777777" w:rsidR="002F6BEB" w:rsidRPr="00F06BC5" w:rsidRDefault="002F6BEB" w:rsidP="002F6BEB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06BC5"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  <w:t>Первинний ТО</w:t>
            </w:r>
          </w:p>
        </w:tc>
        <w:tc>
          <w:tcPr>
            <w:tcW w:w="1842" w:type="dxa"/>
            <w:vMerge/>
            <w:shd w:val="clear" w:color="auto" w:fill="auto"/>
          </w:tcPr>
          <w:p w14:paraId="0879D29C" w14:textId="357C713C" w:rsidR="002F6BEB" w:rsidRPr="00F06BC5" w:rsidRDefault="002F6BEB" w:rsidP="00DD2696">
            <w:pPr>
              <w:spacing w:after="0" w:line="240" w:lineRule="auto"/>
              <w:ind w:left="-120" w:right="-176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</w:tr>
    </w:tbl>
    <w:p w14:paraId="54094181" w14:textId="77777777" w:rsidR="00050174" w:rsidRPr="00F06BC5" w:rsidRDefault="00050174" w:rsidP="00F06BC5">
      <w:pPr>
        <w:spacing w:line="360" w:lineRule="auto"/>
      </w:pPr>
    </w:p>
    <w:sectPr w:rsidR="00050174" w:rsidRPr="00F06BC5" w:rsidSect="006B12F0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5A15" w14:textId="77777777" w:rsidR="00984D30" w:rsidRDefault="00984D30" w:rsidP="002D4DB0">
      <w:pPr>
        <w:spacing w:after="0" w:line="240" w:lineRule="auto"/>
      </w:pPr>
      <w:r>
        <w:separator/>
      </w:r>
    </w:p>
  </w:endnote>
  <w:endnote w:type="continuationSeparator" w:id="0">
    <w:p w14:paraId="1769D4C8" w14:textId="77777777" w:rsidR="00984D30" w:rsidRDefault="00984D30" w:rsidP="002D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0E95" w14:textId="77777777" w:rsidR="00984D30" w:rsidRDefault="00984D30" w:rsidP="002D4DB0">
      <w:pPr>
        <w:spacing w:after="0" w:line="240" w:lineRule="auto"/>
      </w:pPr>
      <w:r>
        <w:separator/>
      </w:r>
    </w:p>
  </w:footnote>
  <w:footnote w:type="continuationSeparator" w:id="0">
    <w:p w14:paraId="482738F5" w14:textId="77777777" w:rsidR="00984D30" w:rsidRDefault="00984D30" w:rsidP="002D4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-"/>
      <w:lvlJc w:val="left"/>
      <w:pPr>
        <w:tabs>
          <w:tab w:val="num" w:pos="0"/>
        </w:tabs>
        <w:ind w:left="115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6736FCC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4"/>
    <w:multiLevelType w:val="singleLevel"/>
    <w:tmpl w:val="4732C8B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  <w:rPr>
        <w:rFonts w:ascii="Times New Roman" w:eastAsia="Arial" w:hAnsi="Times New Roman" w:cs="Times New Roman" w:hint="default"/>
        <w:b w:val="0"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74"/>
    <w:rsid w:val="000163A4"/>
    <w:rsid w:val="00050174"/>
    <w:rsid w:val="00056AD8"/>
    <w:rsid w:val="0006434A"/>
    <w:rsid w:val="000E33B1"/>
    <w:rsid w:val="000F2EA4"/>
    <w:rsid w:val="00114A22"/>
    <w:rsid w:val="0014268C"/>
    <w:rsid w:val="00165DAF"/>
    <w:rsid w:val="001811CF"/>
    <w:rsid w:val="00187AAE"/>
    <w:rsid w:val="00190418"/>
    <w:rsid w:val="001A46B3"/>
    <w:rsid w:val="001C064C"/>
    <w:rsid w:val="002260EE"/>
    <w:rsid w:val="002D4DB0"/>
    <w:rsid w:val="002F6BEB"/>
    <w:rsid w:val="003579C2"/>
    <w:rsid w:val="0039482C"/>
    <w:rsid w:val="003B457C"/>
    <w:rsid w:val="003F1EBA"/>
    <w:rsid w:val="004368E8"/>
    <w:rsid w:val="00464724"/>
    <w:rsid w:val="004F4098"/>
    <w:rsid w:val="004F5942"/>
    <w:rsid w:val="005556F6"/>
    <w:rsid w:val="00562E85"/>
    <w:rsid w:val="005E4AA0"/>
    <w:rsid w:val="00605E76"/>
    <w:rsid w:val="0066774B"/>
    <w:rsid w:val="006B12F0"/>
    <w:rsid w:val="006D5FC2"/>
    <w:rsid w:val="00793D90"/>
    <w:rsid w:val="007F7900"/>
    <w:rsid w:val="00984D30"/>
    <w:rsid w:val="00A105A9"/>
    <w:rsid w:val="00A32CD4"/>
    <w:rsid w:val="00A541C4"/>
    <w:rsid w:val="00AF224E"/>
    <w:rsid w:val="00B5561A"/>
    <w:rsid w:val="00BE3746"/>
    <w:rsid w:val="00BE4C06"/>
    <w:rsid w:val="00C74031"/>
    <w:rsid w:val="00C828DF"/>
    <w:rsid w:val="00DD2696"/>
    <w:rsid w:val="00DF37FE"/>
    <w:rsid w:val="00E42934"/>
    <w:rsid w:val="00E601A1"/>
    <w:rsid w:val="00E93A49"/>
    <w:rsid w:val="00ED5395"/>
    <w:rsid w:val="00F06BC5"/>
    <w:rsid w:val="00F111D1"/>
    <w:rsid w:val="00F16D64"/>
    <w:rsid w:val="00F278C1"/>
    <w:rsid w:val="00F348DA"/>
    <w:rsid w:val="00F82866"/>
    <w:rsid w:val="00F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FC27"/>
  <w15:chartTrackingRefBased/>
  <w15:docId w15:val="{AC945E10-C432-4F69-94BE-CB2E7F4C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9C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D4DB0"/>
  </w:style>
  <w:style w:type="paragraph" w:styleId="a5">
    <w:name w:val="footer"/>
    <w:basedOn w:val="a"/>
    <w:link w:val="a6"/>
    <w:uiPriority w:val="99"/>
    <w:unhideWhenUsed/>
    <w:rsid w:val="002D4D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D4DB0"/>
  </w:style>
  <w:style w:type="character" w:customStyle="1" w:styleId="fontstyle01">
    <w:name w:val="fontstyle01"/>
    <w:rsid w:val="000E33B1"/>
    <w:rPr>
      <w:rFonts w:ascii="Bold" w:hAnsi="Bold" w:cs="Bold" w:hint="default"/>
      <w:b/>
      <w:bCs/>
      <w:i w:val="0"/>
      <w:iCs w:val="0"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0E33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79C2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3508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Тутка Василь Володимирович</dc:creator>
  <cp:keywords/>
  <dc:description/>
  <cp:lastModifiedBy>Спасів Олексій Ярославович</cp:lastModifiedBy>
  <cp:revision>12</cp:revision>
  <cp:lastPrinted>2025-01-27T09:00:00Z</cp:lastPrinted>
  <dcterms:created xsi:type="dcterms:W3CDTF">2025-01-09T08:56:00Z</dcterms:created>
  <dcterms:modified xsi:type="dcterms:W3CDTF">2025-02-14T16:24:00Z</dcterms:modified>
</cp:coreProperties>
</file>